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E06E" w14:textId="32C50A76" w:rsidR="001456B4" w:rsidRDefault="001456B4" w:rsidP="00903279">
      <w:pPr>
        <w:jc w:val="center"/>
        <w:rPr>
          <w:b/>
          <w:bCs/>
          <w:sz w:val="28"/>
          <w:szCs w:val="28"/>
        </w:rPr>
      </w:pPr>
      <w:r w:rsidRPr="001456B4">
        <w:rPr>
          <w:b/>
          <w:bCs/>
          <w:sz w:val="28"/>
          <w:szCs w:val="28"/>
        </w:rPr>
        <w:t>Benyik György</w:t>
      </w:r>
    </w:p>
    <w:p w14:paraId="4C7C255A" w14:textId="77777777" w:rsidR="001456B4" w:rsidRDefault="001456B4" w:rsidP="00903279">
      <w:pPr>
        <w:jc w:val="center"/>
        <w:rPr>
          <w:b/>
          <w:bCs/>
          <w:sz w:val="28"/>
          <w:szCs w:val="28"/>
        </w:rPr>
      </w:pPr>
    </w:p>
    <w:p w14:paraId="119A5708" w14:textId="571B7A72" w:rsidR="001456B4" w:rsidRDefault="001456B4" w:rsidP="00903279">
      <w:pPr>
        <w:jc w:val="center"/>
        <w:rPr>
          <w:b/>
          <w:bCs/>
          <w:sz w:val="28"/>
          <w:szCs w:val="28"/>
        </w:rPr>
      </w:pPr>
      <w:r w:rsidRPr="001456B4">
        <w:rPr>
          <w:b/>
          <w:bCs/>
          <w:sz w:val="28"/>
          <w:szCs w:val="28"/>
        </w:rPr>
        <w:t>Újszövetségi Szentírási bevezető 01</w:t>
      </w:r>
    </w:p>
    <w:p w14:paraId="530E427A" w14:textId="77777777" w:rsidR="001456B4" w:rsidRDefault="001456B4" w:rsidP="00903279">
      <w:pPr>
        <w:jc w:val="center"/>
        <w:rPr>
          <w:b/>
          <w:bCs/>
          <w:sz w:val="28"/>
          <w:szCs w:val="28"/>
        </w:rPr>
      </w:pPr>
    </w:p>
    <w:p w14:paraId="127EFE5C" w14:textId="77777777" w:rsidR="001456B4" w:rsidRDefault="001456B4" w:rsidP="00903279">
      <w:pPr>
        <w:jc w:val="center"/>
        <w:rPr>
          <w:b/>
          <w:bCs/>
          <w:sz w:val="28"/>
          <w:szCs w:val="28"/>
        </w:rPr>
      </w:pPr>
    </w:p>
    <w:p w14:paraId="2AED892D" w14:textId="77777777" w:rsidR="001456B4" w:rsidRPr="001456B4" w:rsidRDefault="001456B4" w:rsidP="00903279">
      <w:pPr>
        <w:jc w:val="center"/>
        <w:rPr>
          <w:b/>
          <w:bCs/>
          <w:sz w:val="28"/>
          <w:szCs w:val="28"/>
        </w:rPr>
      </w:pPr>
    </w:p>
    <w:p w14:paraId="13738A6F" w14:textId="4B48612E" w:rsidR="001456B4" w:rsidRDefault="001456B4" w:rsidP="00903279">
      <w:pPr>
        <w:jc w:val="center"/>
        <w:rPr>
          <w:b/>
          <w:bCs/>
          <w:sz w:val="28"/>
          <w:szCs w:val="28"/>
        </w:rPr>
      </w:pPr>
      <w:r w:rsidRPr="001456B4">
        <w:rPr>
          <w:b/>
          <w:bCs/>
          <w:sz w:val="28"/>
          <w:szCs w:val="28"/>
        </w:rPr>
        <w:t>Oktatást segítő jegyzet</w:t>
      </w:r>
    </w:p>
    <w:p w14:paraId="69AF7EF0" w14:textId="77777777" w:rsidR="001456B4" w:rsidRDefault="001456B4" w:rsidP="00903279">
      <w:pPr>
        <w:jc w:val="center"/>
        <w:rPr>
          <w:b/>
          <w:bCs/>
          <w:sz w:val="28"/>
          <w:szCs w:val="28"/>
        </w:rPr>
      </w:pPr>
    </w:p>
    <w:p w14:paraId="230050C4" w14:textId="77777777" w:rsidR="001456B4" w:rsidRDefault="001456B4" w:rsidP="00903279">
      <w:pPr>
        <w:jc w:val="center"/>
        <w:rPr>
          <w:b/>
          <w:bCs/>
          <w:sz w:val="28"/>
          <w:szCs w:val="28"/>
        </w:rPr>
      </w:pPr>
    </w:p>
    <w:p w14:paraId="235B05FB" w14:textId="77777777" w:rsidR="001456B4" w:rsidRDefault="001456B4" w:rsidP="00903279">
      <w:pPr>
        <w:jc w:val="center"/>
        <w:rPr>
          <w:b/>
          <w:bCs/>
          <w:sz w:val="28"/>
          <w:szCs w:val="28"/>
        </w:rPr>
      </w:pPr>
    </w:p>
    <w:p w14:paraId="289CB238" w14:textId="77777777" w:rsidR="001456B4" w:rsidRDefault="001456B4" w:rsidP="00903279">
      <w:pPr>
        <w:jc w:val="center"/>
        <w:rPr>
          <w:b/>
          <w:bCs/>
          <w:sz w:val="28"/>
          <w:szCs w:val="28"/>
        </w:rPr>
      </w:pPr>
    </w:p>
    <w:p w14:paraId="7515D6EC" w14:textId="77777777" w:rsidR="001456B4" w:rsidRPr="001456B4" w:rsidRDefault="001456B4" w:rsidP="00903279">
      <w:pPr>
        <w:jc w:val="center"/>
        <w:rPr>
          <w:b/>
          <w:bCs/>
          <w:sz w:val="28"/>
          <w:szCs w:val="28"/>
        </w:rPr>
      </w:pPr>
    </w:p>
    <w:p w14:paraId="198572C1" w14:textId="5289D400" w:rsidR="001456B4" w:rsidRDefault="001456B4" w:rsidP="00903279">
      <w:pPr>
        <w:jc w:val="center"/>
        <w:rPr>
          <w:b/>
          <w:bCs/>
          <w:sz w:val="28"/>
          <w:szCs w:val="28"/>
        </w:rPr>
      </w:pPr>
      <w:r w:rsidRPr="001456B4">
        <w:rPr>
          <w:b/>
          <w:bCs/>
          <w:sz w:val="28"/>
          <w:szCs w:val="28"/>
        </w:rPr>
        <w:t>GFE</w:t>
      </w:r>
      <w:r w:rsidRPr="001456B4">
        <w:rPr>
          <w:b/>
          <w:bCs/>
          <w:sz w:val="28"/>
          <w:szCs w:val="28"/>
        </w:rPr>
        <w:br/>
        <w:t>Szeged, 2025</w:t>
      </w:r>
    </w:p>
    <w:p w14:paraId="0C96ED6D" w14:textId="77777777" w:rsidR="001456B4" w:rsidRDefault="001456B4" w:rsidP="003D4CCB">
      <w:pPr>
        <w:jc w:val="both"/>
        <w:rPr>
          <w:b/>
          <w:bCs/>
          <w:sz w:val="28"/>
          <w:szCs w:val="28"/>
        </w:rPr>
      </w:pPr>
      <w:r>
        <w:rPr>
          <w:b/>
          <w:bCs/>
          <w:sz w:val="28"/>
          <w:szCs w:val="28"/>
        </w:rPr>
        <w:br w:type="page"/>
      </w:r>
    </w:p>
    <w:p w14:paraId="6C35444B" w14:textId="77777777" w:rsidR="001456B4" w:rsidRPr="001456B4" w:rsidRDefault="001456B4" w:rsidP="003D4CCB">
      <w:pPr>
        <w:jc w:val="both"/>
        <w:rPr>
          <w:b/>
          <w:bCs/>
          <w:sz w:val="28"/>
          <w:szCs w:val="28"/>
        </w:rPr>
      </w:pPr>
    </w:p>
    <w:p w14:paraId="00093E8C" w14:textId="77777777" w:rsidR="001456B4" w:rsidRDefault="001456B4" w:rsidP="003D4CCB">
      <w:pPr>
        <w:jc w:val="both"/>
        <w:rPr>
          <w:b/>
          <w:bCs/>
        </w:rPr>
      </w:pPr>
    </w:p>
    <w:p w14:paraId="401698DF" w14:textId="40A6F1D9" w:rsidR="00D16D13" w:rsidRPr="001456B4" w:rsidRDefault="00040560" w:rsidP="003D4CCB">
      <w:pPr>
        <w:jc w:val="both"/>
        <w:rPr>
          <w:b/>
          <w:bCs/>
        </w:rPr>
      </w:pPr>
      <w:r w:rsidRPr="001456B4">
        <w:rPr>
          <w:b/>
          <w:bCs/>
        </w:rPr>
        <w:t>01 USZ</w:t>
      </w:r>
      <w:r w:rsidR="005E2AB6" w:rsidRPr="001456B4">
        <w:rPr>
          <w:b/>
          <w:bCs/>
        </w:rPr>
        <w:t xml:space="preserve"> Bevezető- kortörténet</w:t>
      </w:r>
    </w:p>
    <w:p w14:paraId="2A14B4A5" w14:textId="2F6356A9" w:rsidR="00040560" w:rsidRPr="00040560" w:rsidRDefault="00040560" w:rsidP="003D4CCB">
      <w:pPr>
        <w:jc w:val="both"/>
        <w:rPr>
          <w:b/>
          <w:bCs/>
        </w:rPr>
      </w:pPr>
      <w:r w:rsidRPr="00040560">
        <w:rPr>
          <w:b/>
          <w:bCs/>
        </w:rPr>
        <w:t>Kereszténység környezete Kr.u. 1 században</w:t>
      </w:r>
    </w:p>
    <w:p w14:paraId="24BD839F" w14:textId="7A2863BE" w:rsidR="00040560" w:rsidRPr="00040560" w:rsidRDefault="00040560" w:rsidP="003D4CCB">
      <w:pPr>
        <w:jc w:val="both"/>
        <w:rPr>
          <w:b/>
          <w:bCs/>
        </w:rPr>
      </w:pPr>
      <w:r w:rsidRPr="00040560">
        <w:rPr>
          <w:b/>
          <w:bCs/>
        </w:rPr>
        <w:t>Földrajzi környezet</w:t>
      </w:r>
    </w:p>
    <w:p w14:paraId="0F33702E" w14:textId="77777777" w:rsidR="00040560" w:rsidRPr="00040560" w:rsidRDefault="00040560" w:rsidP="003D4CCB">
      <w:pPr>
        <w:jc w:val="both"/>
      </w:pPr>
      <w:r w:rsidRPr="00040560">
        <w:t>A kereszténység kialakulásának földrajzi környezete Jézus fellépésétől a Kr.u. 1. század végéig a Földközi-tenger keleti medencéjére koncentrálódott, különösen Júdea (mai Izrael és Palesztina területe), Szíria, és Kis-Ázsia régióira. Jézus Betlehemben született és Názáretben nőtt fel, majd körülbelül 30 éves korában kezdte meg tanításait Júdea városaiban, főleg Galileában és Jeruzsálemben.</w:t>
      </w:r>
    </w:p>
    <w:p w14:paraId="43634F4F" w14:textId="77777777" w:rsidR="00040560" w:rsidRPr="00040560" w:rsidRDefault="00040560" w:rsidP="003D4CCB">
      <w:pPr>
        <w:jc w:val="both"/>
      </w:pPr>
      <w:r w:rsidRPr="00040560">
        <w:t xml:space="preserve">Ez a térség akkoriban a Római Birodalom része volt, ahol a zsidók messiásváró reménységgel éltek. Jézus üzenete a szeretetről, bűnbocsánatról és a megváltásról nagy visszhangot váltott ki, de </w:t>
      </w:r>
      <w:proofErr w:type="spellStart"/>
      <w:r w:rsidRPr="00040560">
        <w:t>keresztrefeszítéséig</w:t>
      </w:r>
      <w:proofErr w:type="spellEnd"/>
      <w:r w:rsidRPr="00040560">
        <w:t xml:space="preserve"> inkább helyi zsidó közösségekben terjedt, az apostolok pedig szétszóródtak, hogy hirdessék tanítását a római birodalom más részein is, különösen Kis-Ázsiában, Palesztinában és Szíriában.</w:t>
      </w:r>
    </w:p>
    <w:p w14:paraId="53E655D3" w14:textId="77777777" w:rsidR="00040560" w:rsidRDefault="00040560" w:rsidP="003D4CCB">
      <w:pPr>
        <w:jc w:val="both"/>
      </w:pPr>
      <w:r w:rsidRPr="00040560">
        <w:t>A Kr.u. 1. század végére már stabil közösségek alakultak ki a Földközi-tenger keleti partvidékén, és a kereszténység nyelve a görög lett, ami segítette a gyors terjedést a többnyelvű birodalomban. Ezek a területek a későbbi keresztény egyházak bölcsőjeként szolgáltak, miközben a kereszténység a birodalom más részeire, például Észak-Afrikába és Galliába is eljutott.</w:t>
      </w:r>
    </w:p>
    <w:p w14:paraId="4CB4C594" w14:textId="77777777" w:rsidR="009108BE" w:rsidRPr="009108BE" w:rsidRDefault="009108BE" w:rsidP="003D4CCB">
      <w:pPr>
        <w:jc w:val="both"/>
      </w:pPr>
      <w:r w:rsidRPr="009108BE">
        <w:rPr>
          <w:b/>
          <w:bCs/>
        </w:rPr>
        <w:t>A hellenisztikus városok társadalmi tagozódása és politikai vezetése</w:t>
      </w:r>
      <w:r w:rsidRPr="009108BE">
        <w:t>:</w:t>
      </w:r>
    </w:p>
    <w:p w14:paraId="4E0C9C5A" w14:textId="77777777" w:rsidR="009108BE" w:rsidRPr="009108BE" w:rsidRDefault="009108BE" w:rsidP="003D4CCB">
      <w:pPr>
        <w:jc w:val="both"/>
      </w:pPr>
      <w:r w:rsidRPr="009108BE">
        <w:t>Hellenisztikus városokban a társadalmi szerkezet viszonylag jól elkülönült rétegekre oszlott, amelyben a legfontosabb szereplők a következők voltak:</w:t>
      </w:r>
    </w:p>
    <w:p w14:paraId="54D6FD83" w14:textId="77777777" w:rsidR="009108BE" w:rsidRPr="009108BE" w:rsidRDefault="009108BE" w:rsidP="003D4CCB">
      <w:pPr>
        <w:numPr>
          <w:ilvl w:val="0"/>
          <w:numId w:val="10"/>
        </w:numPr>
        <w:jc w:val="both"/>
      </w:pPr>
      <w:r w:rsidRPr="009108BE">
        <w:t>Polgárok (</w:t>
      </w:r>
      <w:proofErr w:type="spellStart"/>
      <w:r w:rsidRPr="009108BE">
        <w:t>politeis</w:t>
      </w:r>
      <w:proofErr w:type="spellEnd"/>
      <w:r w:rsidRPr="009108BE">
        <w:t>): A teljes jogú városi lakosok, akik birtokolták a politikai jogokat és részt vehettek az önkormányzatban. Ők voltak a politikai élet fő szereplői.</w:t>
      </w:r>
    </w:p>
    <w:p w14:paraId="56C87C1B" w14:textId="77777777" w:rsidR="009108BE" w:rsidRPr="009108BE" w:rsidRDefault="009108BE" w:rsidP="003D4CCB">
      <w:pPr>
        <w:numPr>
          <w:ilvl w:val="0"/>
          <w:numId w:val="10"/>
        </w:numPr>
        <w:jc w:val="both"/>
      </w:pPr>
      <w:proofErr w:type="spellStart"/>
      <w:r w:rsidRPr="009108BE">
        <w:t>Metoikoszok</w:t>
      </w:r>
      <w:proofErr w:type="spellEnd"/>
      <w:r w:rsidRPr="009108BE">
        <w:t>: Idegen származásúak, akik a városban éltek és dolgoztak, de nem rendelkeztek polgári jogokkal. Sok esetben kereskedők, kézművesek vagy földművesek voltak.</w:t>
      </w:r>
    </w:p>
    <w:p w14:paraId="644DF8C4" w14:textId="77777777" w:rsidR="009108BE" w:rsidRPr="009108BE" w:rsidRDefault="009108BE" w:rsidP="003D4CCB">
      <w:pPr>
        <w:numPr>
          <w:ilvl w:val="0"/>
          <w:numId w:val="10"/>
        </w:numPr>
        <w:jc w:val="both"/>
      </w:pPr>
      <w:r w:rsidRPr="009108BE">
        <w:t>Rabszolgák: A társadalom legalacsonyabb rétegét alkották, akik nem rendelkeztek semmilyen politikai vagy jogi joggal, és gazdasági erőforrásként szolgáltak.</w:t>
      </w:r>
    </w:p>
    <w:p w14:paraId="1E4D52B1" w14:textId="77777777" w:rsidR="009108BE" w:rsidRPr="009108BE" w:rsidRDefault="009108BE" w:rsidP="003D4CCB">
      <w:pPr>
        <w:jc w:val="both"/>
      </w:pPr>
      <w:r w:rsidRPr="009108BE">
        <w:t>A városok vezetése önkormányzati testületeken keresztül zajlott, amelyek főbb szervei:</w:t>
      </w:r>
    </w:p>
    <w:p w14:paraId="176A21D3" w14:textId="77777777" w:rsidR="009108BE" w:rsidRPr="009108BE" w:rsidRDefault="009108BE" w:rsidP="003D4CCB">
      <w:pPr>
        <w:numPr>
          <w:ilvl w:val="0"/>
          <w:numId w:val="11"/>
        </w:numPr>
        <w:jc w:val="both"/>
      </w:pPr>
      <w:r w:rsidRPr="009108BE">
        <w:t>Tanács (</w:t>
      </w:r>
      <w:proofErr w:type="spellStart"/>
      <w:r w:rsidRPr="009108BE">
        <w:t>boule</w:t>
      </w:r>
      <w:proofErr w:type="spellEnd"/>
      <w:r w:rsidRPr="009108BE">
        <w:t>): A politikai döntések előkészítéséért felelős testület, amelynek tagjait a polgárok választották.</w:t>
      </w:r>
    </w:p>
    <w:p w14:paraId="5DA0671B" w14:textId="77777777" w:rsidR="009108BE" w:rsidRPr="009108BE" w:rsidRDefault="009108BE" w:rsidP="003D4CCB">
      <w:pPr>
        <w:numPr>
          <w:ilvl w:val="0"/>
          <w:numId w:val="11"/>
        </w:numPr>
        <w:jc w:val="both"/>
      </w:pPr>
      <w:r w:rsidRPr="009108BE">
        <w:t>Gyűlés (</w:t>
      </w:r>
      <w:proofErr w:type="spellStart"/>
      <w:r w:rsidRPr="009108BE">
        <w:t>ekklesia</w:t>
      </w:r>
      <w:proofErr w:type="spellEnd"/>
      <w:r w:rsidRPr="009108BE">
        <w:t>): A polgárok összessége, akik közvetlenül szavazhattak a fontosabb ügyekről.</w:t>
      </w:r>
    </w:p>
    <w:p w14:paraId="6DA04D46" w14:textId="77777777" w:rsidR="009108BE" w:rsidRPr="009108BE" w:rsidRDefault="009108BE" w:rsidP="003D4CCB">
      <w:pPr>
        <w:numPr>
          <w:ilvl w:val="0"/>
          <w:numId w:val="11"/>
        </w:numPr>
        <w:jc w:val="both"/>
      </w:pPr>
      <w:r w:rsidRPr="009108BE">
        <w:t>Végrehajtó tisztviselők (archontok): Ők irányították a város napi ügyeit és a törvények végrehajtását.</w:t>
      </w:r>
    </w:p>
    <w:p w14:paraId="39C167CC" w14:textId="77777777" w:rsidR="009108BE" w:rsidRDefault="009108BE" w:rsidP="003D4CCB">
      <w:pPr>
        <w:jc w:val="both"/>
      </w:pPr>
      <w:r w:rsidRPr="009108BE">
        <w:t xml:space="preserve">A hellenisztikus városok társadalmi életét a görög kultúra normái és politikai intézményei határozták meg, ugyanakkor a helyi szokások és etnikai összetétel is jelentős tényező volt. Ezek a </w:t>
      </w:r>
      <w:r w:rsidRPr="009108BE">
        <w:lastRenderedPageBreak/>
        <w:t>városok gyakran erős polgári identitású közösségekként működtek, miközben a környező nem hellenisztikus népességgel összekapcsolódtak gazdasági és kulturális kapcsolatok révén.</w:t>
      </w:r>
    </w:p>
    <w:p w14:paraId="796C86F8" w14:textId="77777777" w:rsidR="009108BE" w:rsidRPr="00040560" w:rsidRDefault="009108BE" w:rsidP="003D4CCB">
      <w:pPr>
        <w:jc w:val="both"/>
        <w:rPr>
          <w:b/>
          <w:bCs/>
        </w:rPr>
      </w:pPr>
      <w:r w:rsidRPr="00040560">
        <w:rPr>
          <w:b/>
          <w:bCs/>
        </w:rPr>
        <w:t>Kr.u. 1. sz Római birodalma</w:t>
      </w:r>
    </w:p>
    <w:p w14:paraId="5382D5AC" w14:textId="77777777" w:rsidR="009108BE" w:rsidRPr="00040560" w:rsidRDefault="009108BE" w:rsidP="003D4CCB">
      <w:pPr>
        <w:jc w:val="both"/>
      </w:pPr>
      <w:r w:rsidRPr="00040560">
        <w:t>Kr.u. 1. század legfontosabb politikusai és politikai eseményei a Római Birodalomban:</w:t>
      </w:r>
    </w:p>
    <w:p w14:paraId="5D4C11CE" w14:textId="77777777" w:rsidR="009108BE" w:rsidRPr="00040560" w:rsidRDefault="009108BE" w:rsidP="003D4CCB">
      <w:pPr>
        <w:numPr>
          <w:ilvl w:val="0"/>
          <w:numId w:val="3"/>
        </w:numPr>
        <w:jc w:val="both"/>
      </w:pPr>
      <w:r w:rsidRPr="00040560">
        <w:t xml:space="preserve">Augustus (Octavianus) volt az első császár (Kr.e. 27 - Kr.u. 14), aki megalapította a </w:t>
      </w:r>
      <w:proofErr w:type="spellStart"/>
      <w:r w:rsidRPr="00040560">
        <w:t>principátus</w:t>
      </w:r>
      <w:proofErr w:type="spellEnd"/>
      <w:r w:rsidRPr="00040560">
        <w:t xml:space="preserve"> rendszerét, azaz az egyeduralom álcázott formáját, és hosszú stabilitást hozott a birodalomnak ("Pax Romana").</w:t>
      </w:r>
    </w:p>
    <w:p w14:paraId="4A54025F" w14:textId="77777777" w:rsidR="009108BE" w:rsidRPr="00040560" w:rsidRDefault="009108BE" w:rsidP="003D4CCB">
      <w:pPr>
        <w:numPr>
          <w:ilvl w:val="0"/>
          <w:numId w:val="3"/>
        </w:numPr>
        <w:jc w:val="both"/>
      </w:pPr>
      <w:r w:rsidRPr="00040560">
        <w:t>További jelentős császárok: Tiberius (Kr.u. 14-37), Caligula (37-41), Claudius (41-54), Nero (54-68), Vespasianus (69-79) és Titus (79-81).</w:t>
      </w:r>
    </w:p>
    <w:p w14:paraId="13EBDDFE" w14:textId="77777777" w:rsidR="009108BE" w:rsidRPr="00040560" w:rsidRDefault="009108BE" w:rsidP="003D4CCB">
      <w:pPr>
        <w:numPr>
          <w:ilvl w:val="0"/>
          <w:numId w:val="3"/>
        </w:numPr>
        <w:jc w:val="both"/>
      </w:pPr>
      <w:r w:rsidRPr="00040560">
        <w:t>Politikai események közé tartozik az első keresztényüldözés Neron alatt (Kr.u. 64), polgárháborúk (pl. 69. év a négy császár éve), valamint a zsidó felkelés (Kr.u. 66-73), melynek vége a jeruzsálemi templom lerombolása volt 70-ben.</w:t>
      </w:r>
    </w:p>
    <w:p w14:paraId="5AB006D4" w14:textId="77777777" w:rsidR="009108BE" w:rsidRPr="00040560" w:rsidRDefault="009108BE" w:rsidP="003D4CCB">
      <w:pPr>
        <w:numPr>
          <w:ilvl w:val="0"/>
          <w:numId w:val="3"/>
        </w:numPr>
        <w:jc w:val="both"/>
      </w:pPr>
      <w:r w:rsidRPr="00040560">
        <w:t>A birodalom közigazgatási rendszere továbbfejlődött, provinciális helytartók irányították a tartományokat részben önállóan, részben a császár központi hatalmának alárendelve.</w:t>
      </w:r>
    </w:p>
    <w:p w14:paraId="2E02DDA4" w14:textId="77777777" w:rsidR="009108BE" w:rsidRPr="00040560" w:rsidRDefault="009108BE" w:rsidP="003D4CCB">
      <w:pPr>
        <w:numPr>
          <w:ilvl w:val="0"/>
          <w:numId w:val="3"/>
        </w:numPr>
        <w:jc w:val="both"/>
      </w:pPr>
      <w:r w:rsidRPr="00040560">
        <w:t>A század folyamán megerősödtek a császári hatalom mellett a szenátus és a hadsereg szerepei, ezek összefonódásával jött létre a jól szervezett birodalmi rendszer.</w:t>
      </w:r>
    </w:p>
    <w:p w14:paraId="3EFDA243" w14:textId="77777777" w:rsidR="009108BE" w:rsidRPr="00040560" w:rsidRDefault="009108BE" w:rsidP="003D4CCB">
      <w:pPr>
        <w:jc w:val="both"/>
      </w:pPr>
      <w:r w:rsidRPr="00040560">
        <w:t>Összefoglalva: Kr.u. 1. század Római Birodalmát Augustus alapozta meg, majd oszcilláló császárságok és fontos események jellemezték, melyek alakították a birodalom politikai és társadalmi rendszerét.</w:t>
      </w:r>
    </w:p>
    <w:p w14:paraId="2346BB55" w14:textId="77777777" w:rsidR="009108BE" w:rsidRPr="00040560" w:rsidRDefault="009108BE" w:rsidP="003D4CCB">
      <w:pPr>
        <w:jc w:val="both"/>
        <w:rPr>
          <w:b/>
          <w:bCs/>
        </w:rPr>
      </w:pPr>
    </w:p>
    <w:p w14:paraId="6B8D814B" w14:textId="77777777" w:rsidR="009108BE" w:rsidRPr="00040560" w:rsidRDefault="009108BE" w:rsidP="003D4CCB">
      <w:pPr>
        <w:jc w:val="both"/>
        <w:rPr>
          <w:b/>
          <w:bCs/>
        </w:rPr>
      </w:pPr>
      <w:r w:rsidRPr="00040560">
        <w:rPr>
          <w:b/>
          <w:bCs/>
        </w:rPr>
        <w:t xml:space="preserve">A Pax Romana </w:t>
      </w:r>
    </w:p>
    <w:p w14:paraId="2EA61D26" w14:textId="77777777" w:rsidR="009108BE" w:rsidRPr="00040560" w:rsidRDefault="009108BE" w:rsidP="003D4CCB">
      <w:pPr>
        <w:jc w:val="both"/>
      </w:pPr>
      <w:r w:rsidRPr="00040560">
        <w:t>vagyis a „római béke” a Római Birodalom nagyjából 200 éves időszaka volt, amely Kr.e. 27-ben Augustus császár megalapításával kezdődött és Kr.u. 180-ig, Marcus Aurelius haláláig tartott. Augustus volt ennek a békés és stabil időszaknak első megteremtője, amelyben a birodalom jelentős belső nyugalmat és virágzó gazdasági, kulturális életet tudott fenntartani.</w:t>
      </w:r>
    </w:p>
    <w:p w14:paraId="35B8FADF" w14:textId="77777777" w:rsidR="009108BE" w:rsidRPr="00040560" w:rsidRDefault="009108BE" w:rsidP="003D4CCB">
      <w:pPr>
        <w:jc w:val="both"/>
      </w:pPr>
      <w:r w:rsidRPr="00040560">
        <w:t>Kr.u. 1. században a Pax Romana alapelvei szerint a rómaiak keveset avatkoztak be a provinciák vallási, gazdasági és társadalmi ügyeibe, megtartva a helyi társadalmi struktúrákat. Róma alacsony adókat vetett ki a provinciákra, így biztosítva a gazdasági stabilitást és a világkereskedelem zavartalan működését. A béke fenntartása érdekében a római hadsereg jelen volt a fontos tartományokban, de a birodalom belső egysége és az Augustus által megteremtett politikai rendszer biztosította a belső rendet és stabilitást.</w:t>
      </w:r>
    </w:p>
    <w:p w14:paraId="147CFC1B" w14:textId="77777777" w:rsidR="009108BE" w:rsidRDefault="009108BE" w:rsidP="003D4CCB">
      <w:pPr>
        <w:jc w:val="both"/>
      </w:pPr>
      <w:r w:rsidRPr="00040560">
        <w:t>Így a Pax Romana alatt a Római Birodalom politikai és társadalmi rendszere stabilitást, virágzó kultúrát és gazdaságot hozott, lehetővé téve a birodalom hosszú távú fennmaradását a következő évszázadokban</w:t>
      </w:r>
      <w:r>
        <w:t>.</w:t>
      </w:r>
    </w:p>
    <w:p w14:paraId="5ECAEDEB" w14:textId="77777777" w:rsidR="001456B4" w:rsidRDefault="009108BE" w:rsidP="003D4CCB">
      <w:pPr>
        <w:jc w:val="both"/>
        <w:rPr>
          <w:b/>
          <w:bCs/>
        </w:rPr>
      </w:pPr>
      <w:r w:rsidRPr="00040560">
        <w:rPr>
          <w:b/>
          <w:bCs/>
        </w:rPr>
        <w:t>A Pax Romana békeidőszakának gazdasági hatásai</w:t>
      </w:r>
    </w:p>
    <w:p w14:paraId="19E0490A" w14:textId="61E30F32" w:rsidR="009108BE" w:rsidRPr="00040560" w:rsidRDefault="009108BE" w:rsidP="003D4CCB">
      <w:pPr>
        <w:jc w:val="both"/>
      </w:pPr>
      <w:r w:rsidRPr="00040560">
        <w:t xml:space="preserve"> a Római Birodalom keleti provinciáira jelentősek voltak:</w:t>
      </w:r>
    </w:p>
    <w:p w14:paraId="4C5EC512" w14:textId="77777777" w:rsidR="009108BE" w:rsidRPr="00040560" w:rsidRDefault="009108BE" w:rsidP="003D4CCB">
      <w:pPr>
        <w:numPr>
          <w:ilvl w:val="0"/>
          <w:numId w:val="4"/>
        </w:numPr>
        <w:jc w:val="both"/>
      </w:pPr>
      <w:r w:rsidRPr="00040560">
        <w:t>A béke és a stabilitás lehetővé tette a kereskedelmi utak zavartalan működését, ami fellendítette a kereskedelmet, főleg a Földközi-tenger keleti partvidékén, valamint Kis-Ázsia és Szíria területén.</w:t>
      </w:r>
    </w:p>
    <w:p w14:paraId="6ABB2578" w14:textId="77777777" w:rsidR="009108BE" w:rsidRPr="00040560" w:rsidRDefault="009108BE" w:rsidP="003D4CCB">
      <w:pPr>
        <w:numPr>
          <w:ilvl w:val="0"/>
          <w:numId w:val="4"/>
        </w:numPr>
        <w:jc w:val="both"/>
      </w:pPr>
      <w:r w:rsidRPr="00040560">
        <w:lastRenderedPageBreak/>
        <w:t>Az állandó római katonai jelenlét megakadályozta a harcok és fosztogatások elterjedését, így a mezőgazdaság stabil termelése és az ipari tevékenységek kibontakozása volt lehetséges.</w:t>
      </w:r>
    </w:p>
    <w:p w14:paraId="289955F2" w14:textId="77777777" w:rsidR="009108BE" w:rsidRPr="00040560" w:rsidRDefault="009108BE" w:rsidP="003D4CCB">
      <w:pPr>
        <w:numPr>
          <w:ilvl w:val="0"/>
          <w:numId w:val="4"/>
        </w:numPr>
        <w:jc w:val="both"/>
      </w:pPr>
      <w:r w:rsidRPr="00040560">
        <w:t>A társadalmi munkamegosztás a keleti provinciákban nagyobb méretekben bontakozhatott ki, ami a helyi és birodalmi piacokra történő termelés növekedését segítette elő.</w:t>
      </w:r>
    </w:p>
    <w:p w14:paraId="1D82E73A" w14:textId="77777777" w:rsidR="009108BE" w:rsidRDefault="009108BE" w:rsidP="003D4CCB">
      <w:pPr>
        <w:numPr>
          <w:ilvl w:val="0"/>
          <w:numId w:val="4"/>
        </w:numPr>
        <w:jc w:val="both"/>
      </w:pPr>
      <w:r w:rsidRPr="00040560">
        <w:t>A római adórendszer viszonylagos kiszámíthatósága és mérsékelt terhei ösztönzőleg hatottak a helyi gazdaságokra, így a keleti provinciák gyors gazdasági fejlődésnek indultak.</w:t>
      </w:r>
    </w:p>
    <w:p w14:paraId="41ED6C65" w14:textId="77777777" w:rsidR="009108BE" w:rsidRPr="00040560" w:rsidRDefault="009108BE" w:rsidP="003D4CCB">
      <w:pPr>
        <w:numPr>
          <w:ilvl w:val="0"/>
          <w:numId w:val="4"/>
        </w:numPr>
        <w:jc w:val="both"/>
      </w:pPr>
      <w:r w:rsidRPr="00040560">
        <w:t>Az infrastrukturális fejlesztések, mint az utak és kikötők építése, megkönnyítették az áruk szállítását, tovább erősítve a térség gazdasági pozícióját.</w:t>
      </w:r>
    </w:p>
    <w:p w14:paraId="4C642DBE" w14:textId="77777777" w:rsidR="009108BE" w:rsidRPr="00040560" w:rsidRDefault="009108BE" w:rsidP="003D4CCB">
      <w:pPr>
        <w:jc w:val="both"/>
      </w:pPr>
      <w:r w:rsidRPr="00040560">
        <w:t>Összességében a Pax Romana békéje a keleti provinciák gazdasági életét élénkítette, segítve a térség gazdasági integrációját a Római Birodalmon belül.</w:t>
      </w:r>
    </w:p>
    <w:p w14:paraId="31D96EB6" w14:textId="77777777" w:rsidR="001456B4" w:rsidRDefault="009108BE" w:rsidP="003D4CCB">
      <w:pPr>
        <w:jc w:val="both"/>
        <w:rPr>
          <w:b/>
          <w:bCs/>
        </w:rPr>
      </w:pPr>
      <w:r w:rsidRPr="006351F0">
        <w:rPr>
          <w:b/>
          <w:bCs/>
        </w:rPr>
        <w:t>A Római Birodalom adminisztrációja Kr.u. 1. században</w:t>
      </w:r>
    </w:p>
    <w:p w14:paraId="3A3B9DB4" w14:textId="2A163AC5" w:rsidR="009108BE" w:rsidRPr="006351F0" w:rsidRDefault="009108BE" w:rsidP="003D4CCB">
      <w:pPr>
        <w:jc w:val="both"/>
      </w:pPr>
      <w:r w:rsidRPr="006351F0">
        <w:rPr>
          <w:b/>
          <w:bCs/>
        </w:rPr>
        <w:t xml:space="preserve"> </w:t>
      </w:r>
      <w:r w:rsidRPr="006351F0">
        <w:t>hierarchikus és jól szervezett rendszer volt, amely központi és helyi szinteken egyaránt működött:</w:t>
      </w:r>
    </w:p>
    <w:p w14:paraId="1C1DC767" w14:textId="77777777" w:rsidR="009108BE" w:rsidRPr="006351F0" w:rsidRDefault="009108BE" w:rsidP="003D4CCB">
      <w:pPr>
        <w:numPr>
          <w:ilvl w:val="0"/>
          <w:numId w:val="5"/>
        </w:numPr>
        <w:jc w:val="both"/>
      </w:pPr>
      <w:r w:rsidRPr="006351F0">
        <w:t>A császár (</w:t>
      </w:r>
      <w:proofErr w:type="spellStart"/>
      <w:r w:rsidRPr="006351F0">
        <w:t>princeps</w:t>
      </w:r>
      <w:proofErr w:type="spellEnd"/>
      <w:r w:rsidRPr="006351F0">
        <w:t>) volt a legfelsőbb hatalom birtokosa, akihez minden közigazgatási szerv és tisztviselő tartozott. Ő birtokolta az államhatalom főbb ágait (</w:t>
      </w:r>
      <w:proofErr w:type="spellStart"/>
      <w:r w:rsidRPr="006351F0">
        <w:t>legatus</w:t>
      </w:r>
      <w:proofErr w:type="spellEnd"/>
      <w:r w:rsidRPr="006351F0">
        <w:t xml:space="preserve">, </w:t>
      </w:r>
      <w:proofErr w:type="spellStart"/>
      <w:r w:rsidRPr="006351F0">
        <w:t>imperium</w:t>
      </w:r>
      <w:proofErr w:type="spellEnd"/>
      <w:r w:rsidRPr="006351F0">
        <w:t xml:space="preserve">, </w:t>
      </w:r>
      <w:proofErr w:type="spellStart"/>
      <w:r w:rsidRPr="006351F0">
        <w:t>tribunicia</w:t>
      </w:r>
      <w:proofErr w:type="spellEnd"/>
      <w:r w:rsidRPr="006351F0">
        <w:t xml:space="preserve"> </w:t>
      </w:r>
      <w:proofErr w:type="spellStart"/>
      <w:r w:rsidRPr="006351F0">
        <w:t>potestas</w:t>
      </w:r>
      <w:proofErr w:type="spellEnd"/>
      <w:r w:rsidRPr="006351F0">
        <w:t>).</w:t>
      </w:r>
    </w:p>
    <w:p w14:paraId="3D77790F" w14:textId="77777777" w:rsidR="009108BE" w:rsidRPr="006351F0" w:rsidRDefault="009108BE" w:rsidP="003D4CCB">
      <w:pPr>
        <w:numPr>
          <w:ilvl w:val="0"/>
          <w:numId w:val="5"/>
        </w:numPr>
        <w:jc w:val="both"/>
      </w:pPr>
      <w:r w:rsidRPr="006351F0">
        <w:t>A provinciák irányítása a helytartók (</w:t>
      </w:r>
      <w:proofErr w:type="spellStart"/>
      <w:r w:rsidRPr="006351F0">
        <w:t>legati</w:t>
      </w:r>
      <w:proofErr w:type="spellEnd"/>
      <w:r w:rsidRPr="006351F0">
        <w:t xml:space="preserve"> </w:t>
      </w:r>
      <w:proofErr w:type="spellStart"/>
      <w:r w:rsidRPr="006351F0">
        <w:t>Augusti</w:t>
      </w:r>
      <w:proofErr w:type="spellEnd"/>
      <w:r w:rsidRPr="006351F0">
        <w:t xml:space="preserve">, </w:t>
      </w:r>
      <w:proofErr w:type="spellStart"/>
      <w:r w:rsidRPr="006351F0">
        <w:t>procuratori</w:t>
      </w:r>
      <w:proofErr w:type="spellEnd"/>
      <w:r w:rsidRPr="006351F0">
        <w:t xml:space="preserve">) kezében volt, akik a császári hatalom képviselőiként működtek. A provinciák két fő típusa volt: </w:t>
      </w:r>
      <w:proofErr w:type="spellStart"/>
      <w:r w:rsidRPr="006351F0">
        <w:t>senatorius</w:t>
      </w:r>
      <w:proofErr w:type="spellEnd"/>
      <w:r w:rsidRPr="006351F0">
        <w:t xml:space="preserve"> provincia (szenátus irányítása alatt) és </w:t>
      </w:r>
      <w:proofErr w:type="spellStart"/>
      <w:r w:rsidRPr="006351F0">
        <w:t>imperial</w:t>
      </w:r>
      <w:proofErr w:type="spellEnd"/>
      <w:r w:rsidRPr="006351F0">
        <w:t xml:space="preserve"> provincia (császári fennhatóság alatt).</w:t>
      </w:r>
    </w:p>
    <w:p w14:paraId="2B6C0898" w14:textId="77777777" w:rsidR="009108BE" w:rsidRPr="006351F0" w:rsidRDefault="009108BE" w:rsidP="003D4CCB">
      <w:pPr>
        <w:numPr>
          <w:ilvl w:val="0"/>
          <w:numId w:val="5"/>
        </w:numPr>
        <w:jc w:val="both"/>
      </w:pPr>
      <w:r w:rsidRPr="006351F0">
        <w:t>Róma városának külön adminisztrációja volt: a városi prefektus (</w:t>
      </w:r>
      <w:proofErr w:type="spellStart"/>
      <w:r w:rsidRPr="006351F0">
        <w:t>praefectus</w:t>
      </w:r>
      <w:proofErr w:type="spellEnd"/>
      <w:r w:rsidRPr="006351F0">
        <w:t xml:space="preserve"> </w:t>
      </w:r>
      <w:proofErr w:type="spellStart"/>
      <w:r w:rsidRPr="006351F0">
        <w:t>urbi</w:t>
      </w:r>
      <w:proofErr w:type="spellEnd"/>
      <w:r w:rsidRPr="006351F0">
        <w:t>) és más hivatalnokok irányították a főváros ügyes-bajos dolgainak intézését.</w:t>
      </w:r>
    </w:p>
    <w:p w14:paraId="6A928862" w14:textId="77777777" w:rsidR="009108BE" w:rsidRPr="006351F0" w:rsidRDefault="009108BE" w:rsidP="003D4CCB">
      <w:pPr>
        <w:numPr>
          <w:ilvl w:val="0"/>
          <w:numId w:val="5"/>
        </w:numPr>
        <w:jc w:val="both"/>
      </w:pPr>
      <w:r w:rsidRPr="006351F0">
        <w:t>A császári udvarban létezett egy tanácsadó testület (</w:t>
      </w:r>
      <w:proofErr w:type="spellStart"/>
      <w:r w:rsidRPr="006351F0">
        <w:t>consilium</w:t>
      </w:r>
      <w:proofErr w:type="spellEnd"/>
      <w:r w:rsidRPr="006351F0">
        <w:t xml:space="preserve"> </w:t>
      </w:r>
      <w:proofErr w:type="spellStart"/>
      <w:r w:rsidRPr="006351F0">
        <w:t>principis</w:t>
      </w:r>
      <w:proofErr w:type="spellEnd"/>
      <w:r w:rsidRPr="006351F0">
        <w:t>), amelynek tagjai és ügyintézői támogatást nyújtottak a császárnak a kormányzati feladatok ellátásában.</w:t>
      </w:r>
    </w:p>
    <w:p w14:paraId="1286F74A" w14:textId="77777777" w:rsidR="009108BE" w:rsidRPr="006351F0" w:rsidRDefault="009108BE" w:rsidP="003D4CCB">
      <w:pPr>
        <w:numPr>
          <w:ilvl w:val="0"/>
          <w:numId w:val="5"/>
        </w:numPr>
        <w:jc w:val="both"/>
      </w:pPr>
      <w:r w:rsidRPr="006351F0">
        <w:t xml:space="preserve">A közigazgatás részei voltak még a </w:t>
      </w:r>
      <w:proofErr w:type="spellStart"/>
      <w:r w:rsidRPr="006351F0">
        <w:t>praefectus</w:t>
      </w:r>
      <w:proofErr w:type="spellEnd"/>
      <w:r w:rsidRPr="006351F0">
        <w:t xml:space="preserve"> </w:t>
      </w:r>
      <w:proofErr w:type="spellStart"/>
      <w:r w:rsidRPr="006351F0">
        <w:t>praetorio</w:t>
      </w:r>
      <w:proofErr w:type="spellEnd"/>
      <w:r w:rsidRPr="006351F0">
        <w:t xml:space="preserve"> (császári testőrség parancsnoka és magasrangú igazgató), </w:t>
      </w:r>
      <w:proofErr w:type="spellStart"/>
      <w:r w:rsidRPr="006351F0">
        <w:t>praefectus</w:t>
      </w:r>
      <w:proofErr w:type="spellEnd"/>
      <w:r w:rsidRPr="006351F0">
        <w:t xml:space="preserve"> </w:t>
      </w:r>
      <w:proofErr w:type="spellStart"/>
      <w:r w:rsidRPr="006351F0">
        <w:t>vigilum</w:t>
      </w:r>
      <w:proofErr w:type="spellEnd"/>
      <w:r w:rsidRPr="006351F0">
        <w:t xml:space="preserve"> (éjszakai rendőrség vezetője), </w:t>
      </w:r>
      <w:proofErr w:type="spellStart"/>
      <w:r w:rsidRPr="006351F0">
        <w:t>praefectus</w:t>
      </w:r>
      <w:proofErr w:type="spellEnd"/>
      <w:r w:rsidRPr="006351F0">
        <w:t xml:space="preserve"> </w:t>
      </w:r>
      <w:proofErr w:type="spellStart"/>
      <w:r w:rsidRPr="006351F0">
        <w:t>annonae</w:t>
      </w:r>
      <w:proofErr w:type="spellEnd"/>
      <w:r w:rsidRPr="006351F0">
        <w:t xml:space="preserve"> (élelmiszer-ellátás felelőse) és más specializált hivatalnokok.</w:t>
      </w:r>
    </w:p>
    <w:p w14:paraId="5EC983A2" w14:textId="77777777" w:rsidR="009108BE" w:rsidRPr="006351F0" w:rsidRDefault="009108BE" w:rsidP="003D4CCB">
      <w:pPr>
        <w:numPr>
          <w:ilvl w:val="0"/>
          <w:numId w:val="5"/>
        </w:numPr>
        <w:jc w:val="both"/>
      </w:pPr>
      <w:r w:rsidRPr="006351F0">
        <w:t>A provinciákban kialakult önkormányzati formák (</w:t>
      </w:r>
      <w:proofErr w:type="spellStart"/>
      <w:r w:rsidRPr="006351F0">
        <w:t>municipiumok</w:t>
      </w:r>
      <w:proofErr w:type="spellEnd"/>
      <w:r w:rsidRPr="006351F0">
        <w:t xml:space="preserve">, </w:t>
      </w:r>
      <w:proofErr w:type="spellStart"/>
      <w:r w:rsidRPr="006351F0">
        <w:t>coloniae</w:t>
      </w:r>
      <w:proofErr w:type="spellEnd"/>
      <w:r w:rsidRPr="006351F0">
        <w:t>) helyi elöljárókkal és tanácsokkal működtek, amelyek bizonyos szabad jogokat élveztek, de a végső döntési jog a császár vagy helytartó kezében maradt.</w:t>
      </w:r>
    </w:p>
    <w:p w14:paraId="73CBCF11" w14:textId="77777777" w:rsidR="009108BE" w:rsidRDefault="009108BE" w:rsidP="003D4CCB">
      <w:pPr>
        <w:jc w:val="both"/>
      </w:pPr>
      <w:r w:rsidRPr="006351F0">
        <w:t>Ez a rendszer biztosította a birodalom hatékony működését és a központi hatalom fenntartását a végtelenül sokszínű és kiterjedt területeken Kr.u. 1. században.</w:t>
      </w:r>
    </w:p>
    <w:p w14:paraId="197BF153" w14:textId="05210748" w:rsidR="002704F0" w:rsidRPr="002704F0" w:rsidRDefault="002704F0" w:rsidP="003D4CCB">
      <w:pPr>
        <w:jc w:val="both"/>
        <w:rPr>
          <w:b/>
          <w:bCs/>
        </w:rPr>
      </w:pPr>
      <w:r w:rsidRPr="002704F0">
        <w:rPr>
          <w:b/>
          <w:bCs/>
        </w:rPr>
        <w:t>Közlekedés és kereskedelem Kr.u. 1 századan a Római birodalomban</w:t>
      </w:r>
    </w:p>
    <w:p w14:paraId="1827E84E" w14:textId="0E11BBB8" w:rsidR="002704F0" w:rsidRPr="002704F0" w:rsidRDefault="002704F0" w:rsidP="003D4CCB">
      <w:pPr>
        <w:jc w:val="both"/>
      </w:pPr>
      <w:r w:rsidRPr="002704F0">
        <w:rPr>
          <w:noProof/>
        </w:rPr>
        <w:lastRenderedPageBreak/>
        <w:drawing>
          <wp:inline distT="0" distB="0" distL="0" distR="0" wp14:anchorId="2D51087D" wp14:editId="312C5DA8">
            <wp:extent cx="2461260" cy="2857500"/>
            <wp:effectExtent l="0" t="0" r="0" b="0"/>
            <wp:docPr id="32" name="Kép 32" descr="RÓMAI UTAK ÉS KÖZLEKED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ÓMAI UTAK ÉS KÖZLEKEDÉ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1260" cy="2857500"/>
                    </a:xfrm>
                    <a:prstGeom prst="rect">
                      <a:avLst/>
                    </a:prstGeom>
                    <a:noFill/>
                    <a:ln>
                      <a:noFill/>
                    </a:ln>
                  </pic:spPr>
                </pic:pic>
              </a:graphicData>
            </a:graphic>
          </wp:inline>
        </w:drawing>
      </w:r>
    </w:p>
    <w:p w14:paraId="21AF41B1" w14:textId="77777777" w:rsidR="002704F0" w:rsidRPr="002704F0" w:rsidRDefault="002704F0" w:rsidP="003D4CCB">
      <w:pPr>
        <w:jc w:val="both"/>
      </w:pPr>
      <w:r w:rsidRPr="002704F0">
        <w:t>A Római Birodalomban Kr.u. 1. században a közlekedés és kereskedelem kulcsfontosságú szerepet játszott a birodalom működésében és gazdasági fejlődésében.</w:t>
      </w:r>
    </w:p>
    <w:p w14:paraId="5B77F99E" w14:textId="77777777" w:rsidR="002704F0" w:rsidRPr="001456B4" w:rsidRDefault="002704F0" w:rsidP="003D4CCB">
      <w:pPr>
        <w:jc w:val="both"/>
        <w:rPr>
          <w:b/>
          <w:bCs/>
        </w:rPr>
      </w:pPr>
      <w:r w:rsidRPr="001456B4">
        <w:rPr>
          <w:b/>
          <w:bCs/>
        </w:rPr>
        <w:t>Közlekedés:</w:t>
      </w:r>
    </w:p>
    <w:p w14:paraId="24B005D5" w14:textId="77777777" w:rsidR="002704F0" w:rsidRPr="002704F0" w:rsidRDefault="002704F0" w:rsidP="003D4CCB">
      <w:pPr>
        <w:numPr>
          <w:ilvl w:val="0"/>
          <w:numId w:val="12"/>
        </w:numPr>
        <w:jc w:val="both"/>
      </w:pPr>
      <w:r w:rsidRPr="002704F0">
        <w:t>A birodalom kiépített mintegy 85 000 km hosszú úthálózata (</w:t>
      </w:r>
      <w:proofErr w:type="spellStart"/>
      <w:r w:rsidRPr="002704F0">
        <w:t>viae</w:t>
      </w:r>
      <w:proofErr w:type="spellEnd"/>
      <w:r w:rsidRPr="002704F0">
        <w:t>) biztosította a gyors és biztonságos közlekedést. Ezek az utak katonai, hivatalos és kereskedelmi célokat is szolgáltak.</w:t>
      </w:r>
    </w:p>
    <w:p w14:paraId="0FDC7148" w14:textId="77777777" w:rsidR="002704F0" w:rsidRPr="002704F0" w:rsidRDefault="002704F0" w:rsidP="003D4CCB">
      <w:pPr>
        <w:numPr>
          <w:ilvl w:val="0"/>
          <w:numId w:val="12"/>
        </w:numPr>
        <w:jc w:val="both"/>
      </w:pPr>
      <w:r w:rsidRPr="002704F0">
        <w:t>Az utak mentén mérföldkövek jelezték a távolságot, és számos híd, vízelvezető árok, gyalogút segítette a közlekedők mozgását.</w:t>
      </w:r>
    </w:p>
    <w:p w14:paraId="16F293C7" w14:textId="77777777" w:rsidR="002704F0" w:rsidRPr="002704F0" w:rsidRDefault="002704F0" w:rsidP="003D4CCB">
      <w:pPr>
        <w:numPr>
          <w:ilvl w:val="0"/>
          <w:numId w:val="12"/>
        </w:numPr>
        <w:jc w:val="both"/>
      </w:pPr>
      <w:r w:rsidRPr="002704F0">
        <w:t xml:space="preserve">A közlekedés módjai között voltak a gyaloglás, lóháton való utazás, ló- vagy </w:t>
      </w:r>
      <w:proofErr w:type="spellStart"/>
      <w:r w:rsidRPr="002704F0">
        <w:t>ökörhúzta</w:t>
      </w:r>
      <w:proofErr w:type="spellEnd"/>
      <w:r w:rsidRPr="002704F0">
        <w:t xml:space="preserve"> szekerek, hintók és bérelhető kocsik.</w:t>
      </w:r>
    </w:p>
    <w:p w14:paraId="731BEABE" w14:textId="77777777" w:rsidR="002704F0" w:rsidRPr="002704F0" w:rsidRDefault="002704F0" w:rsidP="003D4CCB">
      <w:pPr>
        <w:numPr>
          <w:ilvl w:val="0"/>
          <w:numId w:val="12"/>
        </w:numPr>
        <w:jc w:val="both"/>
      </w:pPr>
      <w:r w:rsidRPr="002704F0">
        <w:t>A Földközi-tenger és belvízi utak rendkívül fontosak voltak a kereskedelem szempontjából, mivel nagyobb árumennyiséget tudtak szállítani gyorsabban és olcsóbban, mint a szárazföldi utak.</w:t>
      </w:r>
    </w:p>
    <w:p w14:paraId="110976BC" w14:textId="77777777" w:rsidR="002704F0" w:rsidRPr="001456B4" w:rsidRDefault="002704F0" w:rsidP="003D4CCB">
      <w:pPr>
        <w:jc w:val="both"/>
        <w:rPr>
          <w:b/>
          <w:bCs/>
        </w:rPr>
      </w:pPr>
      <w:r w:rsidRPr="001456B4">
        <w:rPr>
          <w:b/>
          <w:bCs/>
        </w:rPr>
        <w:t>Kereskedelem:</w:t>
      </w:r>
    </w:p>
    <w:p w14:paraId="331CB994" w14:textId="77777777" w:rsidR="002704F0" w:rsidRPr="002704F0" w:rsidRDefault="002704F0" w:rsidP="003D4CCB">
      <w:pPr>
        <w:numPr>
          <w:ilvl w:val="0"/>
          <w:numId w:val="13"/>
        </w:numPr>
        <w:jc w:val="both"/>
      </w:pPr>
      <w:r w:rsidRPr="002704F0">
        <w:t>A Római Birodalom egészében élénk kereskedelmi hálózat működött, amely a birodalom minden részét összekötötte.</w:t>
      </w:r>
    </w:p>
    <w:p w14:paraId="70082DD7" w14:textId="77777777" w:rsidR="002704F0" w:rsidRPr="002704F0" w:rsidRDefault="002704F0" w:rsidP="003D4CCB">
      <w:pPr>
        <w:numPr>
          <w:ilvl w:val="0"/>
          <w:numId w:val="13"/>
        </w:numPr>
        <w:jc w:val="both"/>
      </w:pPr>
      <w:r w:rsidRPr="002704F0">
        <w:t>Kereskedelmi utak vezettek Rómába, az imperialista központhoz, így a birodalom "minden út Rómába vezet" jelmondója szó szerint is igaz volt.</w:t>
      </w:r>
    </w:p>
    <w:p w14:paraId="04D39176" w14:textId="77777777" w:rsidR="002704F0" w:rsidRPr="002704F0" w:rsidRDefault="002704F0" w:rsidP="003D4CCB">
      <w:pPr>
        <w:numPr>
          <w:ilvl w:val="0"/>
          <w:numId w:val="13"/>
        </w:numPr>
        <w:jc w:val="both"/>
      </w:pPr>
      <w:r w:rsidRPr="002704F0">
        <w:t>A kereskedelem alapját elsősorban mezőgazdasági termények, kézműipari termékek, luxuscikkek, fűszerek és rabszolgák képezték.</w:t>
      </w:r>
    </w:p>
    <w:p w14:paraId="43801530" w14:textId="77777777" w:rsidR="002704F0" w:rsidRPr="002704F0" w:rsidRDefault="002704F0" w:rsidP="003D4CCB">
      <w:pPr>
        <w:numPr>
          <w:ilvl w:val="0"/>
          <w:numId w:val="13"/>
        </w:numPr>
        <w:jc w:val="both"/>
      </w:pPr>
      <w:r w:rsidRPr="002704F0">
        <w:t>A kereskedelem fellendülését az egységes jogrend és pénzrendszer, valamint a béke és biztonság garantálta.</w:t>
      </w:r>
    </w:p>
    <w:p w14:paraId="23B9AA8E" w14:textId="77777777" w:rsidR="002704F0" w:rsidRDefault="002704F0" w:rsidP="003D4CCB">
      <w:pPr>
        <w:jc w:val="both"/>
      </w:pPr>
      <w:r w:rsidRPr="002704F0">
        <w:t xml:space="preserve">Összességében a kiváló útépítés és hatékony közlekedési rendszer, valamint a tengeri és szárazföldi kereskedelmi utak kiegyensúlyozott hálózata jelentősen hozzájárultak a Római Birodalom gazdasági </w:t>
      </w:r>
      <w:proofErr w:type="spellStart"/>
      <w:r w:rsidRPr="002704F0">
        <w:t>erejéhez</w:t>
      </w:r>
      <w:proofErr w:type="spellEnd"/>
      <w:r w:rsidRPr="002704F0">
        <w:t xml:space="preserve"> és integrációjához.</w:t>
      </w:r>
    </w:p>
    <w:p w14:paraId="24F97B78" w14:textId="77777777" w:rsidR="001456B4" w:rsidRDefault="001456B4" w:rsidP="003D4CCB">
      <w:pPr>
        <w:jc w:val="both"/>
      </w:pPr>
    </w:p>
    <w:p w14:paraId="1683D213" w14:textId="77777777" w:rsidR="001456B4" w:rsidRPr="001456B4" w:rsidRDefault="001456B4" w:rsidP="003D4CCB">
      <w:pPr>
        <w:jc w:val="both"/>
        <w:rPr>
          <w:b/>
          <w:bCs/>
        </w:rPr>
      </w:pPr>
      <w:r w:rsidRPr="001456B4">
        <w:rPr>
          <w:b/>
          <w:bCs/>
        </w:rPr>
        <w:t>A birodalom nyelve</w:t>
      </w:r>
    </w:p>
    <w:p w14:paraId="09014B0C" w14:textId="149440BA" w:rsidR="002704F0" w:rsidRPr="002704F0" w:rsidRDefault="002704F0" w:rsidP="003D4CCB">
      <w:pPr>
        <w:jc w:val="both"/>
      </w:pPr>
      <w:r w:rsidRPr="002704F0">
        <w:t>Kr.u. 1. században a Római Birodalomban több nyelvet is használtak, amelyek funkciójuk szerint elkülönültek egymástól:</w:t>
      </w:r>
    </w:p>
    <w:p w14:paraId="11A8C8CE" w14:textId="77777777" w:rsidR="002704F0" w:rsidRPr="002704F0" w:rsidRDefault="002704F0" w:rsidP="003D4CCB">
      <w:pPr>
        <w:numPr>
          <w:ilvl w:val="0"/>
          <w:numId w:val="14"/>
        </w:numPr>
        <w:jc w:val="both"/>
      </w:pPr>
      <w:r w:rsidRPr="002704F0">
        <w:t>Latin: Elsősorban a központi közigazgatás, a hadsereg, a jog és a hivatalos dokumentumok nyelve volt. A birodalom nyugati részén és a hivatalos udvari ügyintézésben dominált.</w:t>
      </w:r>
    </w:p>
    <w:p w14:paraId="132C3837" w14:textId="77777777" w:rsidR="002704F0" w:rsidRPr="002704F0" w:rsidRDefault="002704F0" w:rsidP="003D4CCB">
      <w:pPr>
        <w:numPr>
          <w:ilvl w:val="0"/>
          <w:numId w:val="14"/>
        </w:numPr>
        <w:jc w:val="both"/>
      </w:pPr>
      <w:r w:rsidRPr="002704F0">
        <w:t>Görög: A Római Birodalom keleti tartományaiban, így Palesztinában, Egyiptomban és Kis-Ázsiában volt a legelterjedtebb. A görög volt a kereskedelem, a tudomány és a mindennapi élet gyakran használt nyelve, illetve több esetben hivatalos nyelv is volt.</w:t>
      </w:r>
    </w:p>
    <w:p w14:paraId="2275645C" w14:textId="77777777" w:rsidR="002704F0" w:rsidRPr="002704F0" w:rsidRDefault="002704F0" w:rsidP="003D4CCB">
      <w:pPr>
        <w:numPr>
          <w:ilvl w:val="0"/>
          <w:numId w:val="14"/>
        </w:numPr>
        <w:jc w:val="both"/>
      </w:pPr>
      <w:r w:rsidRPr="002704F0">
        <w:t>Arámi és Héber: Ezek a nyelvek főként a zsidó közösségek körében voltak használatosak, különösen vallási és közösségi összejöveteleken, de az arámi volt a mindennapi beszédnyelv az akkori Palesztinában.</w:t>
      </w:r>
    </w:p>
    <w:p w14:paraId="0C97D0C0" w14:textId="77777777" w:rsidR="002704F0" w:rsidRPr="002704F0" w:rsidRDefault="002704F0" w:rsidP="003D4CCB">
      <w:pPr>
        <w:numPr>
          <w:ilvl w:val="0"/>
          <w:numId w:val="14"/>
        </w:numPr>
        <w:jc w:val="both"/>
      </w:pPr>
      <w:r w:rsidRPr="002704F0">
        <w:t>Egyéb helyi nyelvek: A birodalom más részein vannak bizonyítékok további regionális nyelvek használatára, de a latin és a görög volt a legfontosabbak a hivatalos és kereskedelmi életben.</w:t>
      </w:r>
    </w:p>
    <w:p w14:paraId="3730197C" w14:textId="77777777" w:rsidR="002704F0" w:rsidRPr="002704F0" w:rsidRDefault="002704F0" w:rsidP="003D4CCB">
      <w:pPr>
        <w:jc w:val="both"/>
      </w:pPr>
      <w:r w:rsidRPr="002704F0">
        <w:t>Jézus például leginkább arámi nyelven beszélt, bár a görögöt is értette, latinul pedig valószínűleg csak néhány szót ismert. A hivatalos dokumentumokat és rendeleteket többnyire latinul, illetve a keleti tartományokban görögül adták ki.</w:t>
      </w:r>
    </w:p>
    <w:p w14:paraId="4B4E8BAE" w14:textId="77777777" w:rsidR="002704F0" w:rsidRPr="002704F0" w:rsidRDefault="002704F0" w:rsidP="003D4CCB">
      <w:pPr>
        <w:jc w:val="both"/>
      </w:pPr>
      <w:r w:rsidRPr="002704F0">
        <w:t>Összességében a Római Birodalom nyelvhasználata sokszínű volt, de a latin és a görög dominált mind politikai, mind kulturális értelemben.</w:t>
      </w:r>
    </w:p>
    <w:p w14:paraId="6E85BCB7" w14:textId="5D3DBF1F" w:rsidR="001456B4" w:rsidRDefault="002704F0" w:rsidP="003D4CCB">
      <w:pPr>
        <w:jc w:val="both"/>
        <w:rPr>
          <w:b/>
          <w:bCs/>
        </w:rPr>
      </w:pPr>
      <w:r w:rsidRPr="002704F0">
        <w:rPr>
          <w:b/>
          <w:bCs/>
        </w:rPr>
        <w:t>Róma városá</w:t>
      </w:r>
      <w:r w:rsidR="001456B4">
        <w:rPr>
          <w:b/>
          <w:bCs/>
        </w:rPr>
        <w:t>nak nyelvhasználata</w:t>
      </w:r>
    </w:p>
    <w:p w14:paraId="53B110ED" w14:textId="5A1EE6B6" w:rsidR="002704F0" w:rsidRPr="002704F0" w:rsidRDefault="002704F0" w:rsidP="003D4CCB">
      <w:pPr>
        <w:jc w:val="both"/>
      </w:pPr>
      <w:r w:rsidRPr="002704F0">
        <w:rPr>
          <w:b/>
          <w:bCs/>
        </w:rPr>
        <w:t xml:space="preserve"> Kr.u. 1. században az uralkodó és hivatalos nyelv a latin volt</w:t>
      </w:r>
      <w:r w:rsidRPr="002704F0">
        <w:t>. A latin nyelv dominánsan működött a közigazgatásban, igazságszolgáltatásban és a hivatalos kommunikációban.</w:t>
      </w:r>
    </w:p>
    <w:p w14:paraId="4AE325D8" w14:textId="77777777" w:rsidR="002704F0" w:rsidRPr="002704F0" w:rsidRDefault="002704F0" w:rsidP="003D4CCB">
      <w:pPr>
        <w:jc w:val="both"/>
      </w:pPr>
      <w:r w:rsidRPr="002704F0">
        <w:t>Míg a latin volt a birodalom nyugati részeinek fő nyelve, a keleti tartományokban, beleértve Palesztinát is, a görög nyelv volt elterjedtebb, de Rómában az állami ügyek, a katonai és a jogi élet nyelve alapvetően latin maradt.</w:t>
      </w:r>
    </w:p>
    <w:p w14:paraId="072FAFD5" w14:textId="77777777" w:rsidR="002704F0" w:rsidRPr="002704F0" w:rsidRDefault="002704F0" w:rsidP="003D4CCB">
      <w:pPr>
        <w:jc w:val="both"/>
      </w:pPr>
      <w:r w:rsidRPr="002704F0">
        <w:t>A latin a római városi élet mindennapi kommunikációjában is széles körben használt volt, és a város lakói nagy része beszélte. A görög nyelv státusza is jelentős volt, főként a műveltség, tudomány és irodalom területén, valamint a birodalom keleti részeiben, de Rómában elsősorban a latin volt az elsődleges nyelv.</w:t>
      </w:r>
    </w:p>
    <w:p w14:paraId="4B79221F" w14:textId="6938B136" w:rsidR="002704F0" w:rsidRDefault="002704F0" w:rsidP="003D4CCB">
      <w:pPr>
        <w:jc w:val="both"/>
      </w:pPr>
      <w:r w:rsidRPr="002704F0">
        <w:t>Ez a nyelvhasználat a birodalom egységének fenntartását szolgálta, különösen a hivatalos dokumentáció és a politikai adminisztráció területén</w:t>
      </w:r>
      <w:r>
        <w:t>.</w:t>
      </w:r>
    </w:p>
    <w:p w14:paraId="56480B2B" w14:textId="31C18D29" w:rsidR="001456B4" w:rsidRDefault="001456B4" w:rsidP="003D4CCB">
      <w:pPr>
        <w:jc w:val="both"/>
        <w:rPr>
          <w:b/>
          <w:bCs/>
        </w:rPr>
      </w:pPr>
      <w:r>
        <w:rPr>
          <w:b/>
          <w:bCs/>
        </w:rPr>
        <w:t>Kulturális centrumok és könyvtárak</w:t>
      </w:r>
    </w:p>
    <w:p w14:paraId="42E2E19D" w14:textId="24D9E58D" w:rsidR="002704F0" w:rsidRPr="002704F0" w:rsidRDefault="002704F0" w:rsidP="003D4CCB">
      <w:pPr>
        <w:jc w:val="both"/>
      </w:pPr>
      <w:r w:rsidRPr="002704F0">
        <w:rPr>
          <w:b/>
          <w:bCs/>
        </w:rPr>
        <w:t xml:space="preserve">Kr.u. 1. században a Római Birodalom kulturális centrumai és könyvtárai </w:t>
      </w:r>
      <w:r w:rsidRPr="002704F0">
        <w:t>jelentős szerepet töltöttek be a tudomány és a művelődés terén.</w:t>
      </w:r>
    </w:p>
    <w:p w14:paraId="14F61137" w14:textId="77777777" w:rsidR="002704F0" w:rsidRPr="002704F0" w:rsidRDefault="002704F0" w:rsidP="003D4CCB">
      <w:pPr>
        <w:numPr>
          <w:ilvl w:val="0"/>
          <w:numId w:val="15"/>
        </w:numPr>
        <w:jc w:val="both"/>
      </w:pPr>
      <w:r w:rsidRPr="002704F0">
        <w:t xml:space="preserve">Alexandria városa Egyiptomban volt a legkiemelkedőbb kulturális központ, ahol az i.e. 3. században alapított </w:t>
      </w:r>
      <w:proofErr w:type="spellStart"/>
      <w:r w:rsidRPr="002704F0">
        <w:t>Muszeion</w:t>
      </w:r>
      <w:proofErr w:type="spellEnd"/>
      <w:r w:rsidRPr="002704F0">
        <w:t xml:space="preserve"> és a hozzá kapcsolódó hatalmas könyvtár, a </w:t>
      </w:r>
      <w:proofErr w:type="spellStart"/>
      <w:r w:rsidRPr="002704F0">
        <w:t>Bibliotheca</w:t>
      </w:r>
      <w:proofErr w:type="spellEnd"/>
      <w:r w:rsidRPr="002704F0">
        <w:t xml:space="preserve"> Alexandria, több százezer művet őrzött. Ez a könyvtár a római korban is fontos tudományos és filozófiai központ maradt, bár többször is szenvedett károkat.</w:t>
      </w:r>
    </w:p>
    <w:p w14:paraId="3EFF21E7" w14:textId="77777777" w:rsidR="002704F0" w:rsidRPr="002704F0" w:rsidRDefault="002704F0" w:rsidP="003D4CCB">
      <w:pPr>
        <w:numPr>
          <w:ilvl w:val="0"/>
          <w:numId w:val="15"/>
        </w:numPr>
        <w:jc w:val="both"/>
      </w:pPr>
      <w:r w:rsidRPr="002704F0">
        <w:lastRenderedPageBreak/>
        <w:t xml:space="preserve">Rómában is több jelentős könyvtár működött, mint például a </w:t>
      </w:r>
      <w:proofErr w:type="spellStart"/>
      <w:r w:rsidRPr="002704F0">
        <w:t>Palatiumon</w:t>
      </w:r>
      <w:proofErr w:type="spellEnd"/>
      <w:r w:rsidRPr="002704F0">
        <w:t xml:space="preserve"> lévő császári könyvtárak, a </w:t>
      </w:r>
      <w:proofErr w:type="spellStart"/>
      <w:r w:rsidRPr="002704F0">
        <w:t>Bibliotheca</w:t>
      </w:r>
      <w:proofErr w:type="spellEnd"/>
      <w:r w:rsidRPr="002704F0">
        <w:t xml:space="preserve"> </w:t>
      </w:r>
      <w:proofErr w:type="spellStart"/>
      <w:r w:rsidRPr="002704F0">
        <w:t>Templi</w:t>
      </w:r>
      <w:proofErr w:type="spellEnd"/>
      <w:r w:rsidRPr="002704F0">
        <w:t xml:space="preserve"> </w:t>
      </w:r>
      <w:proofErr w:type="spellStart"/>
      <w:r w:rsidRPr="002704F0">
        <w:t>Divi</w:t>
      </w:r>
      <w:proofErr w:type="spellEnd"/>
      <w:r w:rsidRPr="002704F0">
        <w:t xml:space="preserve"> </w:t>
      </w:r>
      <w:proofErr w:type="spellStart"/>
      <w:r w:rsidRPr="002704F0">
        <w:t>Augusti</w:t>
      </w:r>
      <w:proofErr w:type="spellEnd"/>
      <w:r w:rsidRPr="002704F0">
        <w:t xml:space="preserve">, a </w:t>
      </w:r>
      <w:proofErr w:type="spellStart"/>
      <w:r w:rsidRPr="002704F0">
        <w:t>Bibliotheca</w:t>
      </w:r>
      <w:proofErr w:type="spellEnd"/>
      <w:r w:rsidRPr="002704F0">
        <w:t xml:space="preserve"> </w:t>
      </w:r>
      <w:proofErr w:type="spellStart"/>
      <w:r w:rsidRPr="002704F0">
        <w:t>Capitolina</w:t>
      </w:r>
      <w:proofErr w:type="spellEnd"/>
      <w:r w:rsidRPr="002704F0">
        <w:t xml:space="preserve"> és a Vespasianus-féle </w:t>
      </w:r>
      <w:proofErr w:type="spellStart"/>
      <w:r w:rsidRPr="002704F0">
        <w:t>Bibliotheca</w:t>
      </w:r>
      <w:proofErr w:type="spellEnd"/>
      <w:r w:rsidRPr="002704F0">
        <w:t xml:space="preserve"> </w:t>
      </w:r>
      <w:proofErr w:type="spellStart"/>
      <w:r w:rsidRPr="002704F0">
        <w:t>Templi</w:t>
      </w:r>
      <w:proofErr w:type="spellEnd"/>
      <w:r w:rsidRPr="002704F0">
        <w:t xml:space="preserve"> Pacis, amelyet a jeruzsálemi zsákmányból építettek.</w:t>
      </w:r>
    </w:p>
    <w:p w14:paraId="5CC47A3A" w14:textId="77777777" w:rsidR="002704F0" w:rsidRPr="002704F0" w:rsidRDefault="002704F0" w:rsidP="003D4CCB">
      <w:pPr>
        <w:numPr>
          <w:ilvl w:val="0"/>
          <w:numId w:val="15"/>
        </w:numPr>
        <w:jc w:val="both"/>
      </w:pPr>
      <w:r w:rsidRPr="002704F0">
        <w:t xml:space="preserve">Az első nyilvános római könyvtárat Kr.e. 39-ben egy </w:t>
      </w:r>
      <w:proofErr w:type="spellStart"/>
      <w:r w:rsidRPr="002704F0">
        <w:t>Pollio</w:t>
      </w:r>
      <w:proofErr w:type="spellEnd"/>
      <w:r w:rsidRPr="002704F0">
        <w:t xml:space="preserve"> nevű politikus alapította a Forum </w:t>
      </w:r>
      <w:proofErr w:type="spellStart"/>
      <w:r w:rsidRPr="002704F0">
        <w:t>Romanum</w:t>
      </w:r>
      <w:proofErr w:type="spellEnd"/>
      <w:r w:rsidRPr="002704F0">
        <w:t xml:space="preserve"> közelében, amely a görög és latin műveket külön gyűjtötte.</w:t>
      </w:r>
    </w:p>
    <w:p w14:paraId="7891DEB4" w14:textId="77777777" w:rsidR="002704F0" w:rsidRPr="002704F0" w:rsidRDefault="002704F0" w:rsidP="003D4CCB">
      <w:pPr>
        <w:numPr>
          <w:ilvl w:val="0"/>
          <w:numId w:val="15"/>
        </w:numPr>
        <w:jc w:val="both"/>
      </w:pPr>
      <w:r w:rsidRPr="002704F0">
        <w:t>A könyvtárak általában központi, nagyteremmel és olvasóteremmel rendelkeztek, papirusztekercseket vagy pergameneket tároltak, és számottevő kutatói tevékenység folyt bennük.</w:t>
      </w:r>
    </w:p>
    <w:p w14:paraId="0F19A537" w14:textId="77777777" w:rsidR="002704F0" w:rsidRPr="002704F0" w:rsidRDefault="002704F0" w:rsidP="003D4CCB">
      <w:pPr>
        <w:numPr>
          <w:ilvl w:val="0"/>
          <w:numId w:val="15"/>
        </w:numPr>
        <w:jc w:val="both"/>
      </w:pPr>
      <w:r w:rsidRPr="002704F0">
        <w:t>Ezek az intézmények a császárhatalom és a városi elit támogatásával jöttek létre, mint a tudás és hatalom szimbolikus központjai, amelyek helyet adtak politikai tanácskozásoknak is.</w:t>
      </w:r>
    </w:p>
    <w:p w14:paraId="65E3F257" w14:textId="0C59F6A2" w:rsidR="002704F0" w:rsidRDefault="002704F0" w:rsidP="003D4CCB">
      <w:pPr>
        <w:jc w:val="both"/>
      </w:pPr>
      <w:r w:rsidRPr="002704F0">
        <w:t>Összességében a római könyvtárak és kulturális központok a tudományos kutatás, a művelődés és a politika fontos helyszínei voltak a birodalom egész területén</w:t>
      </w:r>
      <w:r w:rsidR="00082A04">
        <w:t>.</w:t>
      </w:r>
    </w:p>
    <w:p w14:paraId="6A8F2795" w14:textId="54D05140" w:rsidR="001456B4" w:rsidRPr="001456B4" w:rsidRDefault="001456B4" w:rsidP="003D4CCB">
      <w:pPr>
        <w:jc w:val="both"/>
        <w:rPr>
          <w:b/>
          <w:bCs/>
        </w:rPr>
      </w:pPr>
      <w:r w:rsidRPr="001456B4">
        <w:rPr>
          <w:b/>
          <w:bCs/>
        </w:rPr>
        <w:t>Bíróságok</w:t>
      </w:r>
    </w:p>
    <w:p w14:paraId="143412EE" w14:textId="77777777" w:rsidR="00082A04" w:rsidRPr="00082A04" w:rsidRDefault="00082A04" w:rsidP="003D4CCB">
      <w:pPr>
        <w:jc w:val="both"/>
      </w:pPr>
      <w:r w:rsidRPr="00082A04">
        <w:rPr>
          <w:b/>
          <w:bCs/>
        </w:rPr>
        <w:t xml:space="preserve">Kr.u. 1. században a Római Birodalomban a bíróságok elsősorban a birodalom nagyobb városaiban működtek, ahol jelentős közigazgatási és politikai központok voltak. Ezek közé </w:t>
      </w:r>
      <w:r w:rsidRPr="00082A04">
        <w:t>tartoztak:</w:t>
      </w:r>
    </w:p>
    <w:p w14:paraId="2CC6E83D" w14:textId="77777777" w:rsidR="00082A04" w:rsidRPr="00082A04" w:rsidRDefault="00082A04" w:rsidP="003D4CCB">
      <w:pPr>
        <w:numPr>
          <w:ilvl w:val="0"/>
          <w:numId w:val="16"/>
        </w:numPr>
        <w:jc w:val="both"/>
      </w:pPr>
      <w:r w:rsidRPr="00082A04">
        <w:t xml:space="preserve">Róma: a birodalom szíve és központja, ahol a legismertebb bírósági intézmények működtek, például a </w:t>
      </w:r>
      <w:proofErr w:type="spellStart"/>
      <w:r w:rsidRPr="00082A04">
        <w:t>praetor</w:t>
      </w:r>
      <w:proofErr w:type="spellEnd"/>
      <w:r w:rsidRPr="00082A04">
        <w:t xml:space="preserve"> </w:t>
      </w:r>
      <w:proofErr w:type="spellStart"/>
      <w:r w:rsidRPr="00082A04">
        <w:t>urbanus</w:t>
      </w:r>
      <w:proofErr w:type="spellEnd"/>
      <w:r w:rsidRPr="00082A04">
        <w:t xml:space="preserve"> és a </w:t>
      </w:r>
      <w:proofErr w:type="spellStart"/>
      <w:r w:rsidRPr="00082A04">
        <w:t>praetor</w:t>
      </w:r>
      <w:proofErr w:type="spellEnd"/>
      <w:r w:rsidRPr="00082A04">
        <w:t xml:space="preserve"> peregrinus bíróságai.</w:t>
      </w:r>
    </w:p>
    <w:p w14:paraId="65C83357" w14:textId="77777777" w:rsidR="00082A04" w:rsidRPr="00082A04" w:rsidRDefault="00082A04" w:rsidP="003D4CCB">
      <w:pPr>
        <w:numPr>
          <w:ilvl w:val="0"/>
          <w:numId w:val="16"/>
        </w:numPr>
        <w:jc w:val="both"/>
      </w:pPr>
      <w:proofErr w:type="spellStart"/>
      <w:r w:rsidRPr="00082A04">
        <w:t>Caesarea</w:t>
      </w:r>
      <w:proofErr w:type="spellEnd"/>
      <w:r w:rsidRPr="00082A04">
        <w:t xml:space="preserve"> </w:t>
      </w:r>
      <w:proofErr w:type="spellStart"/>
      <w:r w:rsidRPr="00082A04">
        <w:t>Maritima</w:t>
      </w:r>
      <w:proofErr w:type="spellEnd"/>
      <w:r w:rsidRPr="00082A04">
        <w:t>: Palesztina legismertebb római városa, fontos közigazgatási központ és bírósági helyszín.</w:t>
      </w:r>
    </w:p>
    <w:p w14:paraId="4C667FE0" w14:textId="77777777" w:rsidR="00082A04" w:rsidRPr="00082A04" w:rsidRDefault="00082A04" w:rsidP="003D4CCB">
      <w:pPr>
        <w:numPr>
          <w:ilvl w:val="0"/>
          <w:numId w:val="16"/>
        </w:numPr>
        <w:jc w:val="both"/>
      </w:pPr>
      <w:r w:rsidRPr="00082A04">
        <w:t>Alexandria: Egyiptom kulturális és politikai központja, ahol szintén működtek bíróságok a helyi és római lakosság ügyeiben.</w:t>
      </w:r>
    </w:p>
    <w:p w14:paraId="1344841A" w14:textId="77777777" w:rsidR="00082A04" w:rsidRPr="00082A04" w:rsidRDefault="00082A04" w:rsidP="003D4CCB">
      <w:pPr>
        <w:numPr>
          <w:ilvl w:val="0"/>
          <w:numId w:val="16"/>
        </w:numPr>
        <w:jc w:val="both"/>
      </w:pPr>
      <w:proofErr w:type="spellStart"/>
      <w:r w:rsidRPr="00082A04">
        <w:t>Antiochia</w:t>
      </w:r>
      <w:proofErr w:type="spellEnd"/>
      <w:r w:rsidRPr="00082A04">
        <w:t>: Egyike a birodalom legjelentősebb keleti városainak, ahol fejlett közigazgatás és igazságszolgáltatás működött.</w:t>
      </w:r>
    </w:p>
    <w:p w14:paraId="468C971C" w14:textId="77777777" w:rsidR="00082A04" w:rsidRPr="00082A04" w:rsidRDefault="00082A04" w:rsidP="003D4CCB">
      <w:pPr>
        <w:numPr>
          <w:ilvl w:val="0"/>
          <w:numId w:val="16"/>
        </w:numPr>
        <w:jc w:val="both"/>
      </w:pPr>
      <w:r w:rsidRPr="00082A04">
        <w:t>Dekapolisz városai: A Római Birodalom keleti határvidékén, főként görög-szír városokban is működtek a bíróságok, amelyek az ottani lakosság ügyeit intézték.</w:t>
      </w:r>
    </w:p>
    <w:p w14:paraId="1A8DF9D2" w14:textId="77777777" w:rsidR="00082A04" w:rsidRPr="00082A04" w:rsidRDefault="00082A04" w:rsidP="003D4CCB">
      <w:pPr>
        <w:jc w:val="both"/>
      </w:pPr>
      <w:r w:rsidRPr="00082A04">
        <w:t xml:space="preserve">Ezekben a városokban a bírósági hatóságok a helyi és római lakosság jogvitáit intézték. Az igazságszolgáltatás elsődlegesen a római polgárokra terjedt ki, de a peregrinusok (nem római polgárok) ügyeit is kezelték, különösen a </w:t>
      </w:r>
      <w:proofErr w:type="spellStart"/>
      <w:r w:rsidRPr="00082A04">
        <w:t>praetor</w:t>
      </w:r>
      <w:proofErr w:type="spellEnd"/>
      <w:r w:rsidRPr="00082A04">
        <w:t xml:space="preserve"> peregrinus előtt.</w:t>
      </w:r>
    </w:p>
    <w:p w14:paraId="53B5AF4D" w14:textId="77777777" w:rsidR="00082A04" w:rsidRPr="00082A04" w:rsidRDefault="00082A04" w:rsidP="003D4CCB">
      <w:pPr>
        <w:jc w:val="both"/>
      </w:pPr>
      <w:r w:rsidRPr="00082A04">
        <w:t xml:space="preserve">Összességében tehát a Római Birodalom főbb városaiban, ahol a közigazgatás központjai voltak, működtek hivatalos bíróságok, amelyek ellátták a polgári és büntető </w:t>
      </w:r>
      <w:proofErr w:type="spellStart"/>
      <w:r w:rsidRPr="00082A04">
        <w:t>igazságszolgáltatást.Kr.u</w:t>
      </w:r>
      <w:proofErr w:type="spellEnd"/>
      <w:r w:rsidRPr="00082A04">
        <w:t xml:space="preserve">. 1. században a Római Birodalomban a bíróságok főként a fontosabb városokban működtek. Ezek közé tartoztak Róma, a birodalom központja, </w:t>
      </w:r>
      <w:proofErr w:type="spellStart"/>
      <w:r w:rsidRPr="00082A04">
        <w:t>Caesarea</w:t>
      </w:r>
      <w:proofErr w:type="spellEnd"/>
      <w:r w:rsidRPr="00082A04">
        <w:t xml:space="preserve"> </w:t>
      </w:r>
      <w:proofErr w:type="spellStart"/>
      <w:r w:rsidRPr="00082A04">
        <w:t>Maritima</w:t>
      </w:r>
      <w:proofErr w:type="spellEnd"/>
      <w:r w:rsidRPr="00082A04">
        <w:t xml:space="preserve"> Palesztinában, Alexandria Egyiptomban, </w:t>
      </w:r>
      <w:proofErr w:type="spellStart"/>
      <w:r w:rsidRPr="00082A04">
        <w:t>Antiochia</w:t>
      </w:r>
      <w:proofErr w:type="spellEnd"/>
      <w:r w:rsidRPr="00082A04">
        <w:t xml:space="preserve"> Szíriában, valamint a Dekapolisz városai a keleti határvidéken. Ezek a bíróságok a római polgárok, valamint bizonyos esetekben a peregrinusok (nem római polgárok) ügyeit intézték. A bíróságok jelentősége összefüggött az adott város közigazgatási és politikai fontosságával.</w:t>
      </w:r>
    </w:p>
    <w:p w14:paraId="6331DB0D" w14:textId="77777777" w:rsidR="002704F0" w:rsidRPr="002704F0" w:rsidRDefault="002704F0" w:rsidP="003D4CCB">
      <w:pPr>
        <w:jc w:val="both"/>
      </w:pPr>
      <w:r w:rsidRPr="002704F0">
        <w:rPr>
          <w:b/>
          <w:bCs/>
        </w:rPr>
        <w:t>Kr.u. 1. században a római bíróságok a birodalom központi és tartományi városaiban működtek,</w:t>
      </w:r>
      <w:r w:rsidRPr="002704F0">
        <w:t xml:space="preserve"> elsősorban nyilvános terekhez, például a fórumhoz, </w:t>
      </w:r>
      <w:proofErr w:type="spellStart"/>
      <w:r w:rsidRPr="002704F0">
        <w:t>comitiumhoz</w:t>
      </w:r>
      <w:proofErr w:type="spellEnd"/>
      <w:r w:rsidRPr="002704F0">
        <w:t xml:space="preserve"> és </w:t>
      </w:r>
      <w:proofErr w:type="spellStart"/>
      <w:r w:rsidRPr="002704F0">
        <w:t>basilicákhoz</w:t>
      </w:r>
      <w:proofErr w:type="spellEnd"/>
      <w:r w:rsidRPr="002704F0">
        <w:t xml:space="preserve"> </w:t>
      </w:r>
      <w:r w:rsidRPr="002704F0">
        <w:lastRenderedPageBreak/>
        <w:t>kötődtek, ahol a bírósági tárgyalások zajlottak. Ezek a helyek nyitott terek voltak, mivel a római jogszolgáltatás "</w:t>
      </w:r>
      <w:proofErr w:type="spellStart"/>
      <w:r w:rsidRPr="002704F0">
        <w:t>sub</w:t>
      </w:r>
      <w:proofErr w:type="spellEnd"/>
      <w:r w:rsidRPr="002704F0">
        <w:t xml:space="preserve"> </w:t>
      </w:r>
      <w:proofErr w:type="spellStart"/>
      <w:r w:rsidRPr="002704F0">
        <w:t>divo</w:t>
      </w:r>
      <w:proofErr w:type="spellEnd"/>
      <w:r w:rsidRPr="002704F0">
        <w:t xml:space="preserve">" (szabad ég alatt) zajlott, és gyakran </w:t>
      </w:r>
      <w:proofErr w:type="spellStart"/>
      <w:r w:rsidRPr="002704F0">
        <w:t>auguráció</w:t>
      </w:r>
      <w:proofErr w:type="spellEnd"/>
      <w:r w:rsidRPr="002704F0">
        <w:t xml:space="preserve"> is előzte meg a bíráskodást.</w:t>
      </w:r>
    </w:p>
    <w:p w14:paraId="0AAD5CEB" w14:textId="77777777" w:rsidR="002704F0" w:rsidRPr="002704F0" w:rsidRDefault="002704F0" w:rsidP="003D4CCB">
      <w:pPr>
        <w:jc w:val="both"/>
      </w:pPr>
      <w:r w:rsidRPr="002704F0">
        <w:t xml:space="preserve">A bírósági hatalom a </w:t>
      </w:r>
      <w:proofErr w:type="spellStart"/>
      <w:r w:rsidRPr="002704F0">
        <w:t>magistratusok</w:t>
      </w:r>
      <w:proofErr w:type="spellEnd"/>
      <w:r w:rsidRPr="002704F0">
        <w:t xml:space="preserve">, elsősorban a </w:t>
      </w:r>
      <w:proofErr w:type="spellStart"/>
      <w:r w:rsidRPr="002704F0">
        <w:t>praetorok</w:t>
      </w:r>
      <w:proofErr w:type="spellEnd"/>
      <w:r w:rsidRPr="002704F0">
        <w:t xml:space="preserve"> kezében volt, akik igazságszolgáltatási feladatokat láttak el. A </w:t>
      </w:r>
      <w:proofErr w:type="spellStart"/>
      <w:r w:rsidRPr="002704F0">
        <w:t>polis</w:t>
      </w:r>
      <w:proofErr w:type="spellEnd"/>
      <w:r w:rsidRPr="002704F0">
        <w:t xml:space="preserve"> (városállam) polgárai, azaz a római polgárok estek a római bíróságok hatálya alá, de bizonyos esetekben a peregrinusok (nem római polgárok) is, </w:t>
      </w:r>
      <w:proofErr w:type="gramStart"/>
      <w:r w:rsidRPr="002704F0">
        <w:t>különösen</w:t>
      </w:r>
      <w:proofErr w:type="gramEnd"/>
      <w:r w:rsidRPr="002704F0">
        <w:t xml:space="preserve"> ha ügyük a római joghatóság területén történt.</w:t>
      </w:r>
    </w:p>
    <w:p w14:paraId="37D249A9" w14:textId="77777777" w:rsidR="002704F0" w:rsidRPr="002704F0" w:rsidRDefault="002704F0" w:rsidP="003D4CCB">
      <w:pPr>
        <w:jc w:val="both"/>
      </w:pPr>
      <w:r w:rsidRPr="002704F0">
        <w:t xml:space="preserve">Az ítélkezési jog nem vált egyértelműen szét büntető és polgári ügyek között: a </w:t>
      </w:r>
      <w:proofErr w:type="spellStart"/>
      <w:r w:rsidRPr="002704F0">
        <w:t>magistratusok</w:t>
      </w:r>
      <w:proofErr w:type="spellEnd"/>
      <w:r w:rsidRPr="002704F0">
        <w:t xml:space="preserve"> mindkét ügytípusban eljárhattak, bár a </w:t>
      </w:r>
      <w:proofErr w:type="spellStart"/>
      <w:r w:rsidRPr="002704F0">
        <w:t>praetor</w:t>
      </w:r>
      <w:proofErr w:type="spellEnd"/>
      <w:r w:rsidRPr="002704F0">
        <w:t xml:space="preserve"> </w:t>
      </w:r>
      <w:proofErr w:type="spellStart"/>
      <w:r w:rsidRPr="002704F0">
        <w:t>urbanus</w:t>
      </w:r>
      <w:proofErr w:type="spellEnd"/>
      <w:r w:rsidRPr="002704F0">
        <w:t xml:space="preserve"> főleg a polgárokkal kapcsolatos ügyeket intézte, míg a </w:t>
      </w:r>
      <w:proofErr w:type="spellStart"/>
      <w:r w:rsidRPr="002704F0">
        <w:t>praetor</w:t>
      </w:r>
      <w:proofErr w:type="spellEnd"/>
      <w:r w:rsidRPr="002704F0">
        <w:t xml:space="preserve"> peregrinus a peregrinusok jogvitáit kezelte.</w:t>
      </w:r>
    </w:p>
    <w:p w14:paraId="1960AB45" w14:textId="77777777" w:rsidR="002704F0" w:rsidRPr="002704F0" w:rsidRDefault="002704F0" w:rsidP="003D4CCB">
      <w:pPr>
        <w:jc w:val="both"/>
      </w:pPr>
      <w:r w:rsidRPr="002704F0">
        <w:t>A bírósági rendszert különféle bizottságok (</w:t>
      </w:r>
      <w:proofErr w:type="spellStart"/>
      <w:r w:rsidRPr="002704F0">
        <w:t>quaestiones</w:t>
      </w:r>
      <w:proofErr w:type="spellEnd"/>
      <w:r w:rsidRPr="002704F0">
        <w:t xml:space="preserve"> </w:t>
      </w:r>
      <w:proofErr w:type="spellStart"/>
      <w:r w:rsidRPr="002704F0">
        <w:t>perpetuae</w:t>
      </w:r>
      <w:proofErr w:type="spellEnd"/>
      <w:r w:rsidRPr="002704F0">
        <w:t>) segítették, amelyek speciális ügykörökre koncentráltak, például bűnügyi, korrupciós vagy államellenes ügyekre.</w:t>
      </w:r>
    </w:p>
    <w:p w14:paraId="2C97257F" w14:textId="7DAA7CD0" w:rsidR="002704F0" w:rsidRPr="002704F0" w:rsidRDefault="002704F0" w:rsidP="003D4CCB">
      <w:pPr>
        <w:jc w:val="both"/>
      </w:pPr>
      <w:r w:rsidRPr="002704F0">
        <w:t xml:space="preserve">Összefoglalva, a római bíróságok fő helyszínei a fórumok, </w:t>
      </w:r>
      <w:proofErr w:type="spellStart"/>
      <w:r w:rsidRPr="002704F0">
        <w:t>basilicák</w:t>
      </w:r>
      <w:proofErr w:type="spellEnd"/>
      <w:r w:rsidRPr="002704F0">
        <w:t xml:space="preserve"> voltak, ahol a római polgárok és bizonyos esetekben mások is az igazságszolgáltatás alá </w:t>
      </w:r>
      <w:proofErr w:type="spellStart"/>
      <w:r w:rsidRPr="002704F0">
        <w:t>tartoztak.Kr.u</w:t>
      </w:r>
      <w:proofErr w:type="spellEnd"/>
      <w:r w:rsidRPr="002704F0">
        <w:t xml:space="preserve">. 1. században a római bíróságok főként a birodalom központi városaiban, például Rómában és a jelentős provinciák városaiban működtek. A bíróságok helyszínei általában nyilvános terek voltak, mint a </w:t>
      </w:r>
      <w:proofErr w:type="spellStart"/>
      <w:r w:rsidRPr="002704F0">
        <w:t>forum</w:t>
      </w:r>
      <w:proofErr w:type="spellEnd"/>
      <w:r w:rsidRPr="002704F0">
        <w:t xml:space="preserve">, </w:t>
      </w:r>
      <w:proofErr w:type="spellStart"/>
      <w:r w:rsidRPr="002704F0">
        <w:t>comitium</w:t>
      </w:r>
      <w:proofErr w:type="spellEnd"/>
      <w:r w:rsidRPr="002704F0">
        <w:t xml:space="preserve"> és </w:t>
      </w:r>
      <w:proofErr w:type="spellStart"/>
      <w:r w:rsidRPr="002704F0">
        <w:t>basilicák</w:t>
      </w:r>
      <w:proofErr w:type="spellEnd"/>
      <w:r w:rsidRPr="002704F0">
        <w:t>, ahol a tárgyalások nyíltan, sokszor a szabad ég alatt zajlottak.</w:t>
      </w:r>
      <w:r w:rsidR="001456B4" w:rsidRPr="002704F0">
        <w:t xml:space="preserve"> </w:t>
      </w:r>
    </w:p>
    <w:p w14:paraId="3D865227" w14:textId="77777777" w:rsidR="002704F0" w:rsidRPr="002704F0" w:rsidRDefault="002704F0" w:rsidP="003D4CCB">
      <w:pPr>
        <w:jc w:val="both"/>
      </w:pPr>
      <w:r w:rsidRPr="002704F0">
        <w:t xml:space="preserve">Joghatóságuk alá elsősorban a római polgárok tartoztak, de bizonyos ügyekben a peregrinusok (nem római polgárok) is részesültek ítélethozatalban a </w:t>
      </w:r>
      <w:proofErr w:type="spellStart"/>
      <w:r w:rsidRPr="002704F0">
        <w:t>praetor</w:t>
      </w:r>
      <w:proofErr w:type="spellEnd"/>
      <w:r w:rsidRPr="002704F0">
        <w:t xml:space="preserve"> peregrinus előtt. A </w:t>
      </w:r>
      <w:proofErr w:type="spellStart"/>
      <w:r w:rsidRPr="002704F0">
        <w:t>magistratusok</w:t>
      </w:r>
      <w:proofErr w:type="spellEnd"/>
      <w:r w:rsidRPr="002704F0">
        <w:t xml:space="preserve">, különösen a </w:t>
      </w:r>
      <w:proofErr w:type="spellStart"/>
      <w:r w:rsidRPr="002704F0">
        <w:t>praetor</w:t>
      </w:r>
      <w:proofErr w:type="spellEnd"/>
      <w:r w:rsidRPr="002704F0">
        <w:t xml:space="preserve"> </w:t>
      </w:r>
      <w:proofErr w:type="spellStart"/>
      <w:r w:rsidRPr="002704F0">
        <w:t>urbanus</w:t>
      </w:r>
      <w:proofErr w:type="spellEnd"/>
      <w:r w:rsidRPr="002704F0">
        <w:t xml:space="preserve"> és a </w:t>
      </w:r>
      <w:proofErr w:type="spellStart"/>
      <w:r w:rsidRPr="002704F0">
        <w:t>praetor</w:t>
      </w:r>
      <w:proofErr w:type="spellEnd"/>
      <w:r w:rsidRPr="002704F0">
        <w:t xml:space="preserve"> peregrinus voltak a bírósági feladatok fő végrehajtói, akik polgári és büntetőügyeket is intéztek. Különleges esetekre állandó bizottságok (</w:t>
      </w:r>
      <w:proofErr w:type="spellStart"/>
      <w:r w:rsidRPr="002704F0">
        <w:t>quaestiones</w:t>
      </w:r>
      <w:proofErr w:type="spellEnd"/>
      <w:r w:rsidRPr="002704F0">
        <w:t xml:space="preserve"> </w:t>
      </w:r>
      <w:proofErr w:type="spellStart"/>
      <w:r w:rsidRPr="002704F0">
        <w:t>perpetuae</w:t>
      </w:r>
      <w:proofErr w:type="spellEnd"/>
      <w:r w:rsidRPr="002704F0">
        <w:t>) is működtek, amelyek politikai, korrupciós vagy államellenes ügyeket vizsgáltak.</w:t>
      </w:r>
    </w:p>
    <w:p w14:paraId="650A73EA" w14:textId="77777777" w:rsidR="002704F0" w:rsidRPr="002704F0" w:rsidRDefault="002704F0" w:rsidP="003D4CCB">
      <w:pPr>
        <w:jc w:val="both"/>
      </w:pPr>
      <w:r w:rsidRPr="002704F0">
        <w:t>Így a római bíróságok elsősorban a római polgárok igazságszolgáltatását szolgálták, megjelenve a város nyilvános terein, és a római jog elvei alapján működtek.</w:t>
      </w:r>
    </w:p>
    <w:p w14:paraId="7BF99794" w14:textId="77777777" w:rsidR="00082A04" w:rsidRPr="00082A04" w:rsidRDefault="00082A04" w:rsidP="003D4CCB">
      <w:pPr>
        <w:jc w:val="both"/>
      </w:pPr>
      <w:r w:rsidRPr="00082A04">
        <w:br/>
      </w:r>
      <w:r w:rsidRPr="00082A04">
        <w:rPr>
          <w:b/>
          <w:bCs/>
        </w:rPr>
        <w:t>A római bíróságok Kr.u. 1. században a római jog alapján működtek,</w:t>
      </w:r>
      <w:r w:rsidRPr="00082A04">
        <w:t xml:space="preserve"> amely egy összetett és fejlett jogrendszer volt. A jog alapját több forrás képezte:</w:t>
      </w:r>
    </w:p>
    <w:p w14:paraId="3138F87C" w14:textId="77777777" w:rsidR="00082A04" w:rsidRPr="00082A04" w:rsidRDefault="00082A04" w:rsidP="003D4CCB">
      <w:pPr>
        <w:numPr>
          <w:ilvl w:val="0"/>
          <w:numId w:val="17"/>
        </w:numPr>
        <w:jc w:val="both"/>
      </w:pPr>
      <w:r w:rsidRPr="00082A04">
        <w:t>XII táblás törvények: Ez az i.e. 5. században keletkezett törvénygyűjtemény volt a római jog első írott alapja, amely meghatározta a polgárok jogait és kötelezettségeit, valamint a bírósági eljárásokat.</w:t>
      </w:r>
    </w:p>
    <w:p w14:paraId="71A1804A" w14:textId="77777777" w:rsidR="00082A04" w:rsidRPr="00082A04" w:rsidRDefault="00082A04" w:rsidP="003D4CCB">
      <w:pPr>
        <w:numPr>
          <w:ilvl w:val="0"/>
          <w:numId w:val="17"/>
        </w:numPr>
        <w:jc w:val="both"/>
      </w:pPr>
      <w:r w:rsidRPr="00082A04">
        <w:t>Szokásjog (</w:t>
      </w:r>
      <w:proofErr w:type="spellStart"/>
      <w:r w:rsidRPr="00082A04">
        <w:t>ius</w:t>
      </w:r>
      <w:proofErr w:type="spellEnd"/>
      <w:r w:rsidRPr="00082A04">
        <w:t xml:space="preserve"> </w:t>
      </w:r>
      <w:proofErr w:type="spellStart"/>
      <w:r w:rsidRPr="00082A04">
        <w:t>consuetudinarium</w:t>
      </w:r>
      <w:proofErr w:type="spellEnd"/>
      <w:r w:rsidRPr="00082A04">
        <w:t>): A mindennapi életben és a bíróságokon alkalmazott, a társadalmi szokásokon alapuló jogi normarendszer.</w:t>
      </w:r>
    </w:p>
    <w:p w14:paraId="5BC38F84" w14:textId="77777777" w:rsidR="00082A04" w:rsidRPr="00082A04" w:rsidRDefault="00082A04" w:rsidP="003D4CCB">
      <w:pPr>
        <w:numPr>
          <w:ilvl w:val="0"/>
          <w:numId w:val="17"/>
        </w:numPr>
        <w:jc w:val="both"/>
      </w:pPr>
      <w:proofErr w:type="spellStart"/>
      <w:r w:rsidRPr="00082A04">
        <w:t>Praetori</w:t>
      </w:r>
      <w:proofErr w:type="spellEnd"/>
      <w:r w:rsidRPr="00082A04">
        <w:t xml:space="preserve"> jog: A </w:t>
      </w:r>
      <w:proofErr w:type="spellStart"/>
      <w:r w:rsidRPr="00082A04">
        <w:t>praetorok</w:t>
      </w:r>
      <w:proofErr w:type="spellEnd"/>
      <w:r w:rsidRPr="00082A04">
        <w:t xml:space="preserve"> (bírók) által kiadott </w:t>
      </w:r>
      <w:proofErr w:type="spellStart"/>
      <w:r w:rsidRPr="00082A04">
        <w:t>edictumok</w:t>
      </w:r>
      <w:proofErr w:type="spellEnd"/>
      <w:r w:rsidRPr="00082A04">
        <w:t>, amelyek alkalmazkodtak a szokásjoghoz és az új jogi helyzetekhez, rugalmasan bővítették a jogot.</w:t>
      </w:r>
    </w:p>
    <w:p w14:paraId="7865A5DF" w14:textId="77777777" w:rsidR="00082A04" w:rsidRPr="00082A04" w:rsidRDefault="00082A04" w:rsidP="003D4CCB">
      <w:pPr>
        <w:numPr>
          <w:ilvl w:val="0"/>
          <w:numId w:val="17"/>
        </w:numPr>
        <w:jc w:val="both"/>
      </w:pPr>
      <w:r w:rsidRPr="00082A04">
        <w:t>Császári rendeletek (</w:t>
      </w:r>
      <w:proofErr w:type="spellStart"/>
      <w:r w:rsidRPr="00082A04">
        <w:t>constitutiones</w:t>
      </w:r>
      <w:proofErr w:type="spellEnd"/>
      <w:r w:rsidRPr="00082A04">
        <w:t>): Augustustól kezdve a császárok határozatai és rendeletei jogforrásként szolgáltak, amelyek egységesítették a birodalom jogrendszerét.</w:t>
      </w:r>
    </w:p>
    <w:p w14:paraId="6E9963EE" w14:textId="77777777" w:rsidR="00082A04" w:rsidRPr="00082A04" w:rsidRDefault="00082A04" w:rsidP="003D4CCB">
      <w:pPr>
        <w:numPr>
          <w:ilvl w:val="0"/>
          <w:numId w:val="17"/>
        </w:numPr>
        <w:jc w:val="both"/>
      </w:pPr>
      <w:r w:rsidRPr="00082A04">
        <w:t>Jogtudósok véleményei és magyarázatai: A kiváló jogtudósok (</w:t>
      </w:r>
      <w:proofErr w:type="spellStart"/>
      <w:r w:rsidRPr="00082A04">
        <w:t>prudentes</w:t>
      </w:r>
      <w:proofErr w:type="spellEnd"/>
      <w:r w:rsidRPr="00082A04">
        <w:t xml:space="preserve">) </w:t>
      </w:r>
      <w:proofErr w:type="spellStart"/>
      <w:r w:rsidRPr="00082A04">
        <w:t>ius</w:t>
      </w:r>
      <w:proofErr w:type="spellEnd"/>
      <w:r w:rsidRPr="00082A04">
        <w:t xml:space="preserve"> </w:t>
      </w:r>
      <w:proofErr w:type="spellStart"/>
      <w:r w:rsidRPr="00082A04">
        <w:t>respondendi</w:t>
      </w:r>
      <w:proofErr w:type="spellEnd"/>
      <w:r w:rsidRPr="00082A04">
        <w:t xml:space="preserve"> joggal rendelkeztek, ezáltal jogalkotói szerepük volt a birodalomban.</w:t>
      </w:r>
    </w:p>
    <w:p w14:paraId="0D9B8E7C" w14:textId="77777777" w:rsidR="00082A04" w:rsidRPr="00082A04" w:rsidRDefault="00082A04" w:rsidP="003D4CCB">
      <w:pPr>
        <w:jc w:val="both"/>
      </w:pPr>
      <w:r w:rsidRPr="00082A04">
        <w:t xml:space="preserve">A római jog egységes alapelveken nyugodott, mint az igazságosság, jogbiztonság és a becsületesség (honeste </w:t>
      </w:r>
      <w:proofErr w:type="spellStart"/>
      <w:r w:rsidRPr="00082A04">
        <w:t>vivere</w:t>
      </w:r>
      <w:proofErr w:type="spellEnd"/>
      <w:r w:rsidRPr="00082A04">
        <w:t xml:space="preserve">). A bírók kötelesek voltak alkalmazni a hatályos törvényeket, </w:t>
      </w:r>
      <w:r w:rsidRPr="00082A04">
        <w:lastRenderedPageBreak/>
        <w:t>függetlenül a kereskedelmi vagy büntető ügyektől. A jogrendszer korszerűsége miatt a római jog sok szempontból az alapja lett a modern nyugati jogrendnek.</w:t>
      </w:r>
    </w:p>
    <w:p w14:paraId="23B5E99D" w14:textId="77777777" w:rsidR="00082A04" w:rsidRPr="00082A04" w:rsidRDefault="00082A04" w:rsidP="003D4CCB">
      <w:pPr>
        <w:jc w:val="both"/>
      </w:pPr>
      <w:r w:rsidRPr="00082A04">
        <w:t xml:space="preserve">Összegzésként a római bíróságok </w:t>
      </w:r>
      <w:proofErr w:type="spellStart"/>
      <w:r w:rsidRPr="00082A04">
        <w:t>elődeik</w:t>
      </w:r>
      <w:proofErr w:type="spellEnd"/>
      <w:r w:rsidRPr="00082A04">
        <w:t xml:space="preserve"> törvényein, szokásjogán, </w:t>
      </w:r>
      <w:proofErr w:type="spellStart"/>
      <w:r w:rsidRPr="00082A04">
        <w:t>praetori</w:t>
      </w:r>
      <w:proofErr w:type="spellEnd"/>
      <w:r w:rsidRPr="00082A04">
        <w:t xml:space="preserve"> rendeleteken és császári jogforrásokon alapuló, fejlett jogi rendszer szerint ítélkeztek Kr.u. 1. században</w:t>
      </w:r>
    </w:p>
    <w:p w14:paraId="010894B8" w14:textId="77777777" w:rsidR="009108BE" w:rsidRPr="00040560" w:rsidRDefault="009108BE" w:rsidP="003D4CCB">
      <w:pPr>
        <w:jc w:val="both"/>
      </w:pPr>
    </w:p>
    <w:p w14:paraId="7D939325" w14:textId="5CFB306B" w:rsidR="00040560" w:rsidRPr="00040560" w:rsidRDefault="00040560" w:rsidP="003D4CCB">
      <w:pPr>
        <w:jc w:val="both"/>
        <w:rPr>
          <w:b/>
          <w:bCs/>
        </w:rPr>
      </w:pPr>
      <w:r w:rsidRPr="00040560">
        <w:rPr>
          <w:b/>
          <w:bCs/>
        </w:rPr>
        <w:t>Kr.u. 1 század legfontosabb politik</w:t>
      </w:r>
      <w:r w:rsidR="001456B4">
        <w:rPr>
          <w:b/>
          <w:bCs/>
        </w:rPr>
        <w:t>ai intézményei</w:t>
      </w:r>
      <w:r w:rsidRPr="00040560">
        <w:rPr>
          <w:b/>
          <w:bCs/>
        </w:rPr>
        <w:t xml:space="preserve"> Palesztinában</w:t>
      </w:r>
    </w:p>
    <w:p w14:paraId="52A21D72" w14:textId="77777777" w:rsidR="00040560" w:rsidRPr="00040560" w:rsidRDefault="00040560" w:rsidP="003D4CCB">
      <w:pPr>
        <w:jc w:val="both"/>
      </w:pPr>
      <w:r w:rsidRPr="00040560">
        <w:t>Kr.u. 1. században Palesztina politikai eseményei és vezetői a következők voltak:</w:t>
      </w:r>
    </w:p>
    <w:p w14:paraId="30506EF7" w14:textId="77777777" w:rsidR="00040560" w:rsidRPr="00040560" w:rsidRDefault="00040560" w:rsidP="003D4CCB">
      <w:pPr>
        <w:numPr>
          <w:ilvl w:val="0"/>
          <w:numId w:val="2"/>
        </w:numPr>
        <w:jc w:val="both"/>
      </w:pPr>
      <w:r w:rsidRPr="00040560">
        <w:t>Palesztina a Római Birodalom fennhatósága alatt állt, római helytartók (</w:t>
      </w:r>
      <w:proofErr w:type="spellStart"/>
      <w:r w:rsidRPr="00040560">
        <w:t>procuratorok</w:t>
      </w:r>
      <w:proofErr w:type="spellEnd"/>
      <w:r w:rsidRPr="00040560">
        <w:t>) irányítása alatt, akiknek feladata volt a terület békéjének és adók beszedésének biztosítása.</w:t>
      </w:r>
    </w:p>
    <w:p w14:paraId="18BDB753" w14:textId="77777777" w:rsidR="00040560" w:rsidRPr="00040560" w:rsidRDefault="00040560" w:rsidP="003D4CCB">
      <w:pPr>
        <w:numPr>
          <w:ilvl w:val="0"/>
          <w:numId w:val="2"/>
        </w:numPr>
        <w:jc w:val="both"/>
      </w:pPr>
      <w:r w:rsidRPr="00040560">
        <w:t xml:space="preserve">A legismertebb római helytartó </w:t>
      </w:r>
      <w:proofErr w:type="spellStart"/>
      <w:r w:rsidRPr="00040560">
        <w:t>Pontius</w:t>
      </w:r>
      <w:proofErr w:type="spellEnd"/>
      <w:r w:rsidRPr="00040560">
        <w:t xml:space="preserve"> Pilátus volt (Kr.u. 26-36 között), aki uralma alatt zajlott Jézus keresztre feszítése.</w:t>
      </w:r>
    </w:p>
    <w:p w14:paraId="412EAA78" w14:textId="77777777" w:rsidR="00040560" w:rsidRPr="00040560" w:rsidRDefault="00040560" w:rsidP="003D4CCB">
      <w:pPr>
        <w:numPr>
          <w:ilvl w:val="0"/>
          <w:numId w:val="2"/>
        </w:numPr>
        <w:jc w:val="both"/>
      </w:pPr>
      <w:r w:rsidRPr="00040560">
        <w:t xml:space="preserve">A helyi zsidó királyságot a Heródes-dinasztia uralta, akik római befolyás alatt álltak. Heródes Antipász Galilea és </w:t>
      </w:r>
      <w:proofErr w:type="spellStart"/>
      <w:r w:rsidRPr="00040560">
        <w:t>Perea</w:t>
      </w:r>
      <w:proofErr w:type="spellEnd"/>
      <w:r w:rsidRPr="00040560">
        <w:t xml:space="preserve"> </w:t>
      </w:r>
      <w:proofErr w:type="spellStart"/>
      <w:r w:rsidRPr="00040560">
        <w:t>tetrarchája</w:t>
      </w:r>
      <w:proofErr w:type="spellEnd"/>
      <w:r w:rsidRPr="00040560">
        <w:t xml:space="preserve"> volt, Heródes </w:t>
      </w:r>
      <w:proofErr w:type="spellStart"/>
      <w:r w:rsidRPr="00040560">
        <w:t>Átus</w:t>
      </w:r>
      <w:proofErr w:type="spellEnd"/>
      <w:r w:rsidRPr="00040560">
        <w:t xml:space="preserve"> pedig Júdea királya.</w:t>
      </w:r>
    </w:p>
    <w:p w14:paraId="364E83BA" w14:textId="77777777" w:rsidR="00040560" w:rsidRPr="00040560" w:rsidRDefault="00040560" w:rsidP="003D4CCB">
      <w:pPr>
        <w:numPr>
          <w:ilvl w:val="0"/>
          <w:numId w:val="2"/>
        </w:numPr>
        <w:jc w:val="both"/>
      </w:pPr>
      <w:r w:rsidRPr="00040560">
        <w:t>Kr.u. 66-ban kitört a zsidó-római háború, amely a zsidó nép függetlenségi törekvéseit fejezte ki ellenállásul a római uralom ellen.</w:t>
      </w:r>
    </w:p>
    <w:p w14:paraId="7D205101" w14:textId="77777777" w:rsidR="00040560" w:rsidRPr="00040560" w:rsidRDefault="00040560" w:rsidP="003D4CCB">
      <w:pPr>
        <w:numPr>
          <w:ilvl w:val="0"/>
          <w:numId w:val="2"/>
        </w:numPr>
        <w:jc w:val="both"/>
      </w:pPr>
      <w:r w:rsidRPr="00040560">
        <w:t>Jeruzsálemet és a templomot a rómaiak 70-ben lerombolták, ami döntő csapást mért a zsidó önrendelkezésre.</w:t>
      </w:r>
    </w:p>
    <w:p w14:paraId="5BD09CC8" w14:textId="77777777" w:rsidR="00040560" w:rsidRPr="00040560" w:rsidRDefault="00040560" w:rsidP="003D4CCB">
      <w:pPr>
        <w:numPr>
          <w:ilvl w:val="0"/>
          <w:numId w:val="2"/>
        </w:numPr>
        <w:jc w:val="both"/>
      </w:pPr>
      <w:r w:rsidRPr="00040560">
        <w:t>Ez az időszak politikai bizonytalansággal és vallási feszültségekkel telt, ahol a rómaiak igyekeztek fenntartani a rendet, míg a zsidó vezetők és nép egyaránt feszültek a megszálló hatalommal szemben.</w:t>
      </w:r>
    </w:p>
    <w:p w14:paraId="6D1B8397" w14:textId="0BF91F67" w:rsidR="00040560" w:rsidRDefault="00040560" w:rsidP="003D4CCB">
      <w:pPr>
        <w:jc w:val="both"/>
      </w:pPr>
      <w:r w:rsidRPr="00040560">
        <w:t xml:space="preserve">Összefoglalva: Kr.u. 1. században Palesztina a Római Birodalom tartománya volt, vezetői között római helytartók (pl. </w:t>
      </w:r>
      <w:proofErr w:type="spellStart"/>
      <w:r w:rsidRPr="00040560">
        <w:t>Pontius</w:t>
      </w:r>
      <w:proofErr w:type="spellEnd"/>
      <w:r w:rsidRPr="00040560">
        <w:t xml:space="preserve"> Pilátus) és a Heródes-dinasztia tagjai (pl. Heródes Antipász) szerepeltek, míg politikai eseményeket a zsidó-római háború (66-73) és Jeruzsálem 70-es lerombolása határozta meg</w:t>
      </w:r>
      <w:r>
        <w:t>.</w:t>
      </w:r>
    </w:p>
    <w:p w14:paraId="68E23F13" w14:textId="356146D6" w:rsidR="006351F0" w:rsidRPr="006351F0" w:rsidRDefault="006351F0" w:rsidP="003D4CCB">
      <w:pPr>
        <w:jc w:val="both"/>
        <w:rPr>
          <w:b/>
          <w:bCs/>
        </w:rPr>
      </w:pPr>
      <w:r w:rsidRPr="006351F0">
        <w:rPr>
          <w:b/>
          <w:bCs/>
        </w:rPr>
        <w:t xml:space="preserve">Politikai </w:t>
      </w:r>
      <w:r w:rsidR="001456B4" w:rsidRPr="006351F0">
        <w:rPr>
          <w:b/>
          <w:bCs/>
        </w:rPr>
        <w:t>adminisztráció</w:t>
      </w:r>
      <w:r w:rsidRPr="006351F0">
        <w:rPr>
          <w:b/>
          <w:bCs/>
        </w:rPr>
        <w:t xml:space="preserve"> Palesztinában</w:t>
      </w:r>
    </w:p>
    <w:p w14:paraId="4A9AB00A" w14:textId="77777777" w:rsidR="006351F0" w:rsidRPr="006351F0" w:rsidRDefault="006351F0" w:rsidP="003D4CCB">
      <w:pPr>
        <w:jc w:val="both"/>
      </w:pPr>
      <w:r w:rsidRPr="006351F0">
        <w:t xml:space="preserve">Kr.u. 1. században Palesztina politikai adminisztrációja a Római Birodalom közvetlen vagy közvetett fennhatósága alatt állt. A terület több részre tagolódott, melyek közül a legismertebb a Júdea tartomány volt. Palesztina egyes részei klienskirályságként, a Heródes-dinasztia tagjai által voltak irányítva, akik római pártfogoltként működtek, például Heródes Antipász és Heródes </w:t>
      </w:r>
      <w:proofErr w:type="spellStart"/>
      <w:r w:rsidRPr="006351F0">
        <w:t>Átus</w:t>
      </w:r>
      <w:proofErr w:type="spellEnd"/>
      <w:r w:rsidRPr="006351F0">
        <w:t>.</w:t>
      </w:r>
    </w:p>
    <w:p w14:paraId="2B605E4E" w14:textId="77777777" w:rsidR="006351F0" w:rsidRPr="006351F0" w:rsidRDefault="006351F0" w:rsidP="003D4CCB">
      <w:pPr>
        <w:jc w:val="both"/>
      </w:pPr>
      <w:r w:rsidRPr="006351F0">
        <w:t>A római közigazgatás fő felelősei a helytartók (</w:t>
      </w:r>
      <w:proofErr w:type="spellStart"/>
      <w:r w:rsidRPr="006351F0">
        <w:t>praefectus</w:t>
      </w:r>
      <w:proofErr w:type="spellEnd"/>
      <w:r w:rsidRPr="006351F0">
        <w:t xml:space="preserve"> vagy </w:t>
      </w:r>
      <w:proofErr w:type="spellStart"/>
      <w:r w:rsidRPr="006351F0">
        <w:t>procurator</w:t>
      </w:r>
      <w:proofErr w:type="spellEnd"/>
      <w:r w:rsidRPr="006351F0">
        <w:t xml:space="preserve">), akik Rómában kinevezett tisztviselők voltak. Ők gyakorolták a legfőbb joghatóságot a területen, beleértve a katonai parancsnokságot, törvénykezést és az adók beszedését. A legismertebb ilyen helytartó </w:t>
      </w:r>
      <w:proofErr w:type="spellStart"/>
      <w:r w:rsidRPr="006351F0">
        <w:t>Pontius</w:t>
      </w:r>
      <w:proofErr w:type="spellEnd"/>
      <w:r w:rsidRPr="006351F0">
        <w:t xml:space="preserve"> Pilátus volt, aki Kr.u. 26-36 között állt Palesztina élén.</w:t>
      </w:r>
    </w:p>
    <w:p w14:paraId="2B0E94AE" w14:textId="77777777" w:rsidR="006351F0" w:rsidRPr="006351F0" w:rsidRDefault="006351F0" w:rsidP="003D4CCB">
      <w:pPr>
        <w:jc w:val="both"/>
      </w:pPr>
      <w:r w:rsidRPr="006351F0">
        <w:t>Az adminisztráció kettős rendszerű volt, ahol a római tisztségviselők mellett a helyi, zsidó vallási és polgári vezetők, pl. a főpap és a zsinagóga vezetősége jelentős hatalommal bírtak belső ügyekben. Ez a rendszer igyekezett fenntartani a békét egy vallási erősen megosztott társadalomban, de folyamatos feszültségeket eredményezett, amelyek végül a zsidó felkelésekhez vezettek.</w:t>
      </w:r>
    </w:p>
    <w:p w14:paraId="696A8F7B" w14:textId="77777777" w:rsidR="006351F0" w:rsidRPr="006351F0" w:rsidRDefault="006351F0" w:rsidP="003D4CCB">
      <w:pPr>
        <w:jc w:val="both"/>
      </w:pPr>
      <w:r w:rsidRPr="006351F0">
        <w:lastRenderedPageBreak/>
        <w:t>Palesztina a rómaiak álláspontja szerint stratégiai és vallási szempontból is kulcsfontosságú terület volt, ezért a központi hatalom külön odafigyelést szentelt a tartomány irányításának</w:t>
      </w:r>
    </w:p>
    <w:p w14:paraId="4848CE86" w14:textId="1235BA04" w:rsidR="00040560" w:rsidRPr="006351F0" w:rsidRDefault="006351F0" w:rsidP="003D4CCB">
      <w:pPr>
        <w:jc w:val="both"/>
        <w:rPr>
          <w:b/>
          <w:bCs/>
        </w:rPr>
      </w:pPr>
      <w:r w:rsidRPr="006351F0">
        <w:rPr>
          <w:b/>
          <w:bCs/>
        </w:rPr>
        <w:t>Római helytartók</w:t>
      </w:r>
    </w:p>
    <w:p w14:paraId="2CD1AAE8" w14:textId="77777777" w:rsidR="006351F0" w:rsidRPr="006351F0" w:rsidRDefault="006351F0" w:rsidP="003D4CCB">
      <w:pPr>
        <w:jc w:val="both"/>
      </w:pPr>
      <w:r w:rsidRPr="006351F0">
        <w:t>Kr.u. 1. században Palesztinában több jelentős császári helytartó működött, akikhez fontos események kapcsolódnak:</w:t>
      </w:r>
    </w:p>
    <w:p w14:paraId="02964DEB" w14:textId="77777777" w:rsidR="006351F0" w:rsidRPr="006351F0" w:rsidRDefault="006351F0" w:rsidP="003D4CCB">
      <w:pPr>
        <w:numPr>
          <w:ilvl w:val="0"/>
          <w:numId w:val="6"/>
        </w:numPr>
        <w:jc w:val="both"/>
      </w:pPr>
      <w:proofErr w:type="spellStart"/>
      <w:r w:rsidRPr="006351F0">
        <w:t>Pontius</w:t>
      </w:r>
      <w:proofErr w:type="spellEnd"/>
      <w:r w:rsidRPr="006351F0">
        <w:t xml:space="preserve"> Pilátus (Kr.u. 26-36) – legismertebb római helytartó, akinek uralma alatt zajlott Jézus keresztre feszítése. Pilátus politikai hibái és keménysége miatt végül leváltották.</w:t>
      </w:r>
    </w:p>
    <w:p w14:paraId="5B37D65C" w14:textId="77777777" w:rsidR="006351F0" w:rsidRPr="006351F0" w:rsidRDefault="006351F0" w:rsidP="003D4CCB">
      <w:pPr>
        <w:numPr>
          <w:ilvl w:val="0"/>
          <w:numId w:val="6"/>
        </w:numPr>
        <w:jc w:val="both"/>
      </w:pPr>
      <w:proofErr w:type="spellStart"/>
      <w:r w:rsidRPr="006351F0">
        <w:t>Cuspius</w:t>
      </w:r>
      <w:proofErr w:type="spellEnd"/>
      <w:r w:rsidRPr="006351F0">
        <w:t xml:space="preserve"> </w:t>
      </w:r>
      <w:proofErr w:type="spellStart"/>
      <w:r w:rsidRPr="006351F0">
        <w:t>Fadus</w:t>
      </w:r>
      <w:proofErr w:type="spellEnd"/>
      <w:r w:rsidRPr="006351F0">
        <w:t xml:space="preserve"> (44-46) – rendezte a terület rendjét, nagyobb zavargások nélkül működött. Hatékonysága miatt felülvizsgálatokon átment.</w:t>
      </w:r>
    </w:p>
    <w:p w14:paraId="082764CA" w14:textId="77777777" w:rsidR="006351F0" w:rsidRPr="006351F0" w:rsidRDefault="006351F0" w:rsidP="003D4CCB">
      <w:pPr>
        <w:numPr>
          <w:ilvl w:val="0"/>
          <w:numId w:val="6"/>
        </w:numPr>
        <w:jc w:val="both"/>
      </w:pPr>
      <w:r w:rsidRPr="006351F0">
        <w:t>Tiberius Alexander (46-48) – előkelő alexandriai zsidó családból származott, de római szolgálatba állt. Uralkodása alatt jelentős éhínség pusztított, később Egyiptom helytartója lett.</w:t>
      </w:r>
    </w:p>
    <w:p w14:paraId="6A5249EF" w14:textId="77777777" w:rsidR="006351F0" w:rsidRPr="006351F0" w:rsidRDefault="006351F0" w:rsidP="003D4CCB">
      <w:pPr>
        <w:numPr>
          <w:ilvl w:val="0"/>
          <w:numId w:val="6"/>
        </w:numPr>
        <w:jc w:val="both"/>
      </w:pPr>
      <w:proofErr w:type="spellStart"/>
      <w:r w:rsidRPr="006351F0">
        <w:t>Ventidius</w:t>
      </w:r>
      <w:proofErr w:type="spellEnd"/>
      <w:r w:rsidRPr="006351F0">
        <w:t xml:space="preserve"> </w:t>
      </w:r>
      <w:proofErr w:type="spellStart"/>
      <w:r w:rsidRPr="006351F0">
        <w:t>Cumanus</w:t>
      </w:r>
      <w:proofErr w:type="spellEnd"/>
      <w:r w:rsidRPr="006351F0">
        <w:t xml:space="preserve"> (48-52) – uralma alatt jelentős zavargások voltak, különösen egy római katona vallási provokációja miatt, ami összecsapásokhoz vezetett és sok halálos áldozattal járt. Végül súlyos kudarcai miatt leváltották.</w:t>
      </w:r>
    </w:p>
    <w:p w14:paraId="71EB4AA2" w14:textId="77777777" w:rsidR="006351F0" w:rsidRPr="006351F0" w:rsidRDefault="006351F0" w:rsidP="003D4CCB">
      <w:pPr>
        <w:numPr>
          <w:ilvl w:val="0"/>
          <w:numId w:val="6"/>
        </w:numPr>
        <w:jc w:val="both"/>
      </w:pPr>
      <w:r w:rsidRPr="006351F0">
        <w:t xml:space="preserve">Antonius Felix (52-60) – megvesztegethető vezető volt, aki Pál apostol </w:t>
      </w:r>
      <w:proofErr w:type="spellStart"/>
      <w:r w:rsidRPr="006351F0">
        <w:t>fogvatartásáért</w:t>
      </w:r>
      <w:proofErr w:type="spellEnd"/>
      <w:r w:rsidRPr="006351F0">
        <w:t xml:space="preserve"> felelős, és nem tudott javítani a súlyos társadalmi feszültségen.</w:t>
      </w:r>
    </w:p>
    <w:p w14:paraId="6A9B2FDF" w14:textId="77777777" w:rsidR="006351F0" w:rsidRPr="006351F0" w:rsidRDefault="006351F0" w:rsidP="003D4CCB">
      <w:pPr>
        <w:numPr>
          <w:ilvl w:val="0"/>
          <w:numId w:val="6"/>
        </w:numPr>
        <w:jc w:val="both"/>
      </w:pPr>
      <w:proofErr w:type="spellStart"/>
      <w:r w:rsidRPr="006351F0">
        <w:t>Porcius</w:t>
      </w:r>
      <w:proofErr w:type="spellEnd"/>
      <w:r w:rsidRPr="006351F0">
        <w:t xml:space="preserve"> </w:t>
      </w:r>
      <w:proofErr w:type="spellStart"/>
      <w:r w:rsidRPr="006351F0">
        <w:t>Festus</w:t>
      </w:r>
      <w:proofErr w:type="spellEnd"/>
      <w:r w:rsidRPr="006351F0">
        <w:t xml:space="preserve"> (60-62) – Felix utóda, aki megpróbálta kezelni a helyzetet, de rövid ideig volt hivatalban, és Pál apostolt Rómába küldte.</w:t>
      </w:r>
    </w:p>
    <w:p w14:paraId="5E886423" w14:textId="77777777" w:rsidR="006351F0" w:rsidRPr="006351F0" w:rsidRDefault="006351F0" w:rsidP="003D4CCB">
      <w:pPr>
        <w:jc w:val="both"/>
      </w:pPr>
      <w:r w:rsidRPr="006351F0">
        <w:t>Ezek a helytartók összességében a folyamatos feszültségek és zavargások közepette igyekeztek fenntartani a római uralmat, de többségük vezetése problémás volt, és politikailag vagy egészségi okok miatt mentek el posztjukról.</w:t>
      </w:r>
    </w:p>
    <w:p w14:paraId="24D6CD40" w14:textId="0855DED3" w:rsidR="006351F0" w:rsidRPr="009108BE" w:rsidRDefault="009108BE" w:rsidP="003D4CCB">
      <w:pPr>
        <w:jc w:val="both"/>
        <w:rPr>
          <w:b/>
          <w:bCs/>
        </w:rPr>
      </w:pPr>
      <w:r w:rsidRPr="009108BE">
        <w:rPr>
          <w:b/>
          <w:bCs/>
        </w:rPr>
        <w:t>Zsidó vallási vezetők</w:t>
      </w:r>
    </w:p>
    <w:p w14:paraId="0715F031" w14:textId="77777777" w:rsidR="009108BE" w:rsidRPr="009108BE" w:rsidRDefault="009108BE" w:rsidP="003D4CCB">
      <w:pPr>
        <w:jc w:val="both"/>
      </w:pPr>
      <w:r w:rsidRPr="009108BE">
        <w:t>Kr.u. 1. században a zsidó vallási vezetők elsősorban a főpapok (nagypapák) voltak, akik jelentős befolyással bírtak mind vallási, mind politikai szinten. Fontosabb főpapok ebben az időszakban:</w:t>
      </w:r>
    </w:p>
    <w:p w14:paraId="6FAC3B46" w14:textId="77777777" w:rsidR="009108BE" w:rsidRPr="009108BE" w:rsidRDefault="009108BE" w:rsidP="003D4CCB">
      <w:pPr>
        <w:numPr>
          <w:ilvl w:val="0"/>
          <w:numId w:val="7"/>
        </w:numPr>
        <w:jc w:val="both"/>
      </w:pPr>
      <w:r w:rsidRPr="009108BE">
        <w:t>József Kajafás (18-36): Jézus korának főpapi vezetője, aki a Szentély és a zsidó vallási élet irányításáért volt felelős, és részt vett Jézus elítélésében.</w:t>
      </w:r>
    </w:p>
    <w:p w14:paraId="3D6AE477" w14:textId="77777777" w:rsidR="009108BE" w:rsidRPr="009108BE" w:rsidRDefault="009108BE" w:rsidP="003D4CCB">
      <w:pPr>
        <w:numPr>
          <w:ilvl w:val="0"/>
          <w:numId w:val="7"/>
        </w:numPr>
        <w:jc w:val="both"/>
      </w:pPr>
      <w:proofErr w:type="spellStart"/>
      <w:r w:rsidRPr="009108BE">
        <w:t>Anániás</w:t>
      </w:r>
      <w:proofErr w:type="spellEnd"/>
      <w:r w:rsidRPr="009108BE">
        <w:t xml:space="preserve"> </w:t>
      </w:r>
      <w:proofErr w:type="spellStart"/>
      <w:r w:rsidRPr="009108BE">
        <w:t>ben</w:t>
      </w:r>
      <w:proofErr w:type="spellEnd"/>
      <w:r w:rsidRPr="009108BE">
        <w:t xml:space="preserve"> Szét (6-15): Ő volt az első római fennhatóság alatt álló főpap, akinek kinevezését Róma jóváhagyta.</w:t>
      </w:r>
    </w:p>
    <w:p w14:paraId="48CB82C5" w14:textId="77777777" w:rsidR="009108BE" w:rsidRPr="009108BE" w:rsidRDefault="009108BE" w:rsidP="003D4CCB">
      <w:pPr>
        <w:numPr>
          <w:ilvl w:val="0"/>
          <w:numId w:val="7"/>
        </w:numPr>
        <w:jc w:val="both"/>
      </w:pPr>
      <w:proofErr w:type="spellStart"/>
      <w:r w:rsidRPr="009108BE">
        <w:t>Theophilosz</w:t>
      </w:r>
      <w:proofErr w:type="spellEnd"/>
      <w:r w:rsidRPr="009108BE">
        <w:t xml:space="preserve"> </w:t>
      </w:r>
      <w:proofErr w:type="spellStart"/>
      <w:r w:rsidRPr="009108BE">
        <w:t>ben</w:t>
      </w:r>
      <w:proofErr w:type="spellEnd"/>
      <w:r w:rsidRPr="009108BE">
        <w:t xml:space="preserve"> </w:t>
      </w:r>
      <w:proofErr w:type="spellStart"/>
      <w:r w:rsidRPr="009108BE">
        <w:t>Anániás</w:t>
      </w:r>
      <w:proofErr w:type="spellEnd"/>
      <w:r w:rsidRPr="009108BE">
        <w:t xml:space="preserve"> (37-41), illetve Simon </w:t>
      </w:r>
      <w:proofErr w:type="spellStart"/>
      <w:r w:rsidRPr="009108BE">
        <w:t>Kantatherasz</w:t>
      </w:r>
      <w:proofErr w:type="spellEnd"/>
      <w:r w:rsidRPr="009108BE">
        <w:t xml:space="preserve"> </w:t>
      </w:r>
      <w:proofErr w:type="spellStart"/>
      <w:r w:rsidRPr="009108BE">
        <w:t>ben</w:t>
      </w:r>
      <w:proofErr w:type="spellEnd"/>
      <w:r w:rsidRPr="009108BE">
        <w:t xml:space="preserve"> </w:t>
      </w:r>
      <w:proofErr w:type="spellStart"/>
      <w:r w:rsidRPr="009108BE">
        <w:t>Boethosz</w:t>
      </w:r>
      <w:proofErr w:type="spellEnd"/>
      <w:r w:rsidRPr="009108BE">
        <w:t xml:space="preserve"> (41-43): Ők vezették a vallási életet a Heródes-dinasztia és a rómaiak fennhatósága alatt.</w:t>
      </w:r>
    </w:p>
    <w:p w14:paraId="42649BBA" w14:textId="77777777" w:rsidR="009108BE" w:rsidRPr="009108BE" w:rsidRDefault="009108BE" w:rsidP="003D4CCB">
      <w:pPr>
        <w:numPr>
          <w:ilvl w:val="0"/>
          <w:numId w:val="7"/>
        </w:numPr>
        <w:jc w:val="both"/>
      </w:pPr>
      <w:proofErr w:type="spellStart"/>
      <w:r w:rsidRPr="009108BE">
        <w:t>Phanniász</w:t>
      </w:r>
      <w:proofErr w:type="spellEnd"/>
      <w:r w:rsidRPr="009108BE">
        <w:t xml:space="preserve"> </w:t>
      </w:r>
      <w:proofErr w:type="spellStart"/>
      <w:r w:rsidRPr="009108BE">
        <w:t>ben</w:t>
      </w:r>
      <w:proofErr w:type="spellEnd"/>
      <w:r w:rsidRPr="009108BE">
        <w:t xml:space="preserve"> Sámuel (67-70): Az utolsó főpap a Szentély lerombolása előtt.</w:t>
      </w:r>
    </w:p>
    <w:p w14:paraId="28B71872" w14:textId="77777777" w:rsidR="009108BE" w:rsidRPr="009108BE" w:rsidRDefault="009108BE" w:rsidP="003D4CCB">
      <w:pPr>
        <w:jc w:val="both"/>
      </w:pPr>
      <w:r w:rsidRPr="009108BE">
        <w:t>Ők irányították a Szentélyt Jeruzsálemben, ahol a vallási rituálék, az áldozatok és a vallási törvények betartása folyt. A főpapok erős politikai hatalommal rendelkeztek, gyakran együttműködtek vagy éppen szemben álltak a római helytartókkal, attól függően, hogy milyen érdekeket képviseltek. Ez a vezetői réteg alapvető szerepet játszott a korabeli zsidó társadalomban és a vallási életben.</w:t>
      </w:r>
    </w:p>
    <w:p w14:paraId="2F4EFB68" w14:textId="169945C3" w:rsidR="009108BE" w:rsidRPr="009108BE" w:rsidRDefault="009108BE" w:rsidP="003D4CCB">
      <w:pPr>
        <w:jc w:val="both"/>
        <w:rPr>
          <w:b/>
          <w:bCs/>
        </w:rPr>
      </w:pPr>
      <w:r w:rsidRPr="009108BE">
        <w:rPr>
          <w:b/>
          <w:bCs/>
        </w:rPr>
        <w:t>Vallási</w:t>
      </w:r>
      <w:r w:rsidR="001456B4">
        <w:rPr>
          <w:b/>
          <w:bCs/>
        </w:rPr>
        <w:t xml:space="preserve"> csoportok</w:t>
      </w:r>
    </w:p>
    <w:p w14:paraId="4F6D26CA" w14:textId="77777777" w:rsidR="009108BE" w:rsidRPr="009108BE" w:rsidRDefault="009108BE" w:rsidP="003D4CCB">
      <w:pPr>
        <w:jc w:val="both"/>
      </w:pPr>
      <w:r w:rsidRPr="009108BE">
        <w:lastRenderedPageBreak/>
        <w:t>Kr.u. 1. században Palesztinában a zsidó vallási élet összetett és sokszínű volt, amely több jelentős vallási csoportot és intézményt foglalt magában:</w:t>
      </w:r>
    </w:p>
    <w:p w14:paraId="2975F145" w14:textId="4B10C45E" w:rsidR="009108BE" w:rsidRPr="009108BE" w:rsidRDefault="009108BE" w:rsidP="003D4CCB">
      <w:pPr>
        <w:numPr>
          <w:ilvl w:val="0"/>
          <w:numId w:val="8"/>
        </w:numPr>
        <w:jc w:val="both"/>
      </w:pPr>
      <w:r w:rsidRPr="009108BE">
        <w:t xml:space="preserve">Farizeusok: A Tóra és a vallási törvények szigorú betartói, akik nagy hangsúlyt fektettek a hagyományos zsinagógai tanításokra és a nép vallási életének irányítására. Fontos vezetőjük volt I. </w:t>
      </w:r>
      <w:proofErr w:type="spellStart"/>
      <w:r w:rsidRPr="009108BE">
        <w:t>Gamáliel</w:t>
      </w:r>
      <w:proofErr w:type="spellEnd"/>
      <w:r w:rsidRPr="009108BE">
        <w:t xml:space="preserve"> és később </w:t>
      </w:r>
      <w:proofErr w:type="spellStart"/>
      <w:r w:rsidRPr="009108BE">
        <w:t>Jochanan</w:t>
      </w:r>
      <w:proofErr w:type="spellEnd"/>
      <w:r w:rsidRPr="009108BE">
        <w:t xml:space="preserve"> </w:t>
      </w:r>
      <w:proofErr w:type="spellStart"/>
      <w:r w:rsidRPr="009108BE">
        <w:t>ben</w:t>
      </w:r>
      <w:proofErr w:type="spellEnd"/>
      <w:r w:rsidRPr="009108BE">
        <w:t xml:space="preserve"> </w:t>
      </w:r>
      <w:proofErr w:type="spellStart"/>
      <w:r w:rsidRPr="009108BE">
        <w:t>Zakka</w:t>
      </w:r>
      <w:r>
        <w:t>v</w:t>
      </w:r>
      <w:r w:rsidRPr="009108BE">
        <w:t>i</w:t>
      </w:r>
      <w:proofErr w:type="spellEnd"/>
      <w:r w:rsidRPr="009108BE">
        <w:t>.</w:t>
      </w:r>
    </w:p>
    <w:p w14:paraId="2CB5AE66" w14:textId="77777777" w:rsidR="009108BE" w:rsidRPr="009108BE" w:rsidRDefault="009108BE" w:rsidP="003D4CCB">
      <w:pPr>
        <w:numPr>
          <w:ilvl w:val="0"/>
          <w:numId w:val="8"/>
        </w:numPr>
        <w:jc w:val="both"/>
      </w:pPr>
      <w:proofErr w:type="spellStart"/>
      <w:r w:rsidRPr="009108BE">
        <w:t>Szadduceusok</w:t>
      </w:r>
      <w:proofErr w:type="spellEnd"/>
      <w:r w:rsidRPr="009108BE">
        <w:t>: Ez a csoport főleg a papság és a főpapok köréből állt, és kontrollálta a jeruzsálemi Szentély vallási és politikai életét. Elutasították a feltámadás és angyalok létezését, és erősen kötődtek a templomi rituálékhoz.</w:t>
      </w:r>
    </w:p>
    <w:p w14:paraId="50F039B9" w14:textId="77777777" w:rsidR="009108BE" w:rsidRPr="009108BE" w:rsidRDefault="009108BE" w:rsidP="003D4CCB">
      <w:pPr>
        <w:numPr>
          <w:ilvl w:val="0"/>
          <w:numId w:val="8"/>
        </w:numPr>
        <w:jc w:val="both"/>
      </w:pPr>
      <w:proofErr w:type="spellStart"/>
      <w:r w:rsidRPr="009108BE">
        <w:t>Esszénusok</w:t>
      </w:r>
      <w:proofErr w:type="spellEnd"/>
      <w:r w:rsidRPr="009108BE">
        <w:t>: Egy szerzetesi jellegű, elszigetelten élő közösség, amely tisztaságra és apokaliptikus várakozásra helyezte a hangsúlyt. Ők őrizték meg a Holt-tengeri tekercseket.</w:t>
      </w:r>
    </w:p>
    <w:p w14:paraId="2AE350AA" w14:textId="77777777" w:rsidR="009108BE" w:rsidRPr="009108BE" w:rsidRDefault="009108BE" w:rsidP="003D4CCB">
      <w:pPr>
        <w:numPr>
          <w:ilvl w:val="0"/>
          <w:numId w:val="8"/>
        </w:numPr>
        <w:jc w:val="both"/>
      </w:pPr>
      <w:proofErr w:type="spellStart"/>
      <w:r w:rsidRPr="009108BE">
        <w:t>Zélóták</w:t>
      </w:r>
      <w:proofErr w:type="spellEnd"/>
      <w:r w:rsidRPr="009108BE">
        <w:t>: Egy radikális, politikai-liberális csoport, amely aktívan harcolt a római megszállás ellen, és erőszakos felkeléseket szervezett.</w:t>
      </w:r>
    </w:p>
    <w:p w14:paraId="6D9A5728" w14:textId="77777777" w:rsidR="009108BE" w:rsidRPr="009108BE" w:rsidRDefault="009108BE" w:rsidP="003D4CCB">
      <w:pPr>
        <w:numPr>
          <w:ilvl w:val="0"/>
          <w:numId w:val="8"/>
        </w:numPr>
        <w:jc w:val="both"/>
      </w:pPr>
      <w:r w:rsidRPr="009108BE">
        <w:t xml:space="preserve">Szamaritánusok: Vallási kisebbség, amelynek saját temploma volt a </w:t>
      </w:r>
      <w:proofErr w:type="spellStart"/>
      <w:r w:rsidRPr="009108BE">
        <w:t>Garizim</w:t>
      </w:r>
      <w:proofErr w:type="spellEnd"/>
      <w:r w:rsidRPr="009108BE">
        <w:t>-hegyen, nem fogadták el a jeruzsálemi Szentély autoritását.</w:t>
      </w:r>
    </w:p>
    <w:p w14:paraId="550E8BB9" w14:textId="77777777" w:rsidR="009108BE" w:rsidRPr="009108BE" w:rsidRDefault="009108BE" w:rsidP="003D4CCB">
      <w:pPr>
        <w:jc w:val="both"/>
      </w:pPr>
      <w:r w:rsidRPr="009108BE">
        <w:t>A vallási élet központja a jeruzsálemi Szentély volt, valamint a zsinagógák jelentős szerepet játszottak a helyi közösségek vallásgyakorlásában és oktatásában. A vallási csoportok néha együttműködtek, de gyakran voltak közöttük ideológiai és politikai ellentétek is, amelyek befolyásolták a társadalmi viszonyokat és a politikai helyzetet Palesztinában</w:t>
      </w:r>
    </w:p>
    <w:p w14:paraId="5C5FDF15" w14:textId="77DDA999" w:rsidR="009108BE" w:rsidRPr="009108BE" w:rsidRDefault="001456B4" w:rsidP="003D4CCB">
      <w:pPr>
        <w:jc w:val="both"/>
        <w:rPr>
          <w:b/>
          <w:bCs/>
        </w:rPr>
      </w:pPr>
      <w:r>
        <w:rPr>
          <w:b/>
          <w:bCs/>
        </w:rPr>
        <w:t>Zsidó v</w:t>
      </w:r>
      <w:r w:rsidR="009108BE" w:rsidRPr="009108BE">
        <w:rPr>
          <w:b/>
          <w:bCs/>
        </w:rPr>
        <w:t>allási ünnepek</w:t>
      </w:r>
    </w:p>
    <w:p w14:paraId="3EC283FB" w14:textId="77777777" w:rsidR="009108BE" w:rsidRPr="009108BE" w:rsidRDefault="009108BE" w:rsidP="003D4CCB">
      <w:pPr>
        <w:jc w:val="both"/>
      </w:pPr>
      <w:r w:rsidRPr="009108BE">
        <w:t>Kr.u. 1. században a zsidó vallási élet központja a jeruzsálemi Szentély volt, amely a vallási rituálék és áldozatok helyszíne. A Szentély két fő részből állt: a Szentélyből (hol az áldozatokat mutatták be) és a Szentek Szentjéből (ahová csak a főpap léphetett be évente egyszer; az engesztelés napján). A Szentély melyet Heródes nagyarányúan bővített és felújított, a zsidóság vallási és közösségi életének szimbolikus központja volt, míg Kr.u. 70-ben a rómaiak lerombolták.</w:t>
      </w:r>
    </w:p>
    <w:p w14:paraId="474E160A" w14:textId="77777777" w:rsidR="009108BE" w:rsidRPr="009108BE" w:rsidRDefault="009108BE" w:rsidP="003D4CCB">
      <w:pPr>
        <w:jc w:val="both"/>
      </w:pPr>
      <w:r w:rsidRPr="009108BE">
        <w:t>Fontos vallási intézmények voltak továbbá a zsinagógák, amelyek helyi imák, tanítások és közösségi élet helyszínei voltak szerte a provinciában. Ezek a helyi közösségek biztosították a vallásgyakorlás lehetőségét a Szentély lerombolása után is.</w:t>
      </w:r>
    </w:p>
    <w:p w14:paraId="19B06004" w14:textId="77777777" w:rsidR="009108BE" w:rsidRPr="009108BE" w:rsidRDefault="009108BE" w:rsidP="003D4CCB">
      <w:pPr>
        <w:jc w:val="both"/>
      </w:pPr>
      <w:r w:rsidRPr="009108BE">
        <w:rPr>
          <w:b/>
          <w:bCs/>
        </w:rPr>
        <w:t xml:space="preserve">A zsidó vallási ünnepek </w:t>
      </w:r>
      <w:r w:rsidRPr="009108BE">
        <w:t>a Kr.u. 1. században is nagy jelentőségűek voltak, többek között:</w:t>
      </w:r>
    </w:p>
    <w:p w14:paraId="1E603FE3" w14:textId="77777777" w:rsidR="009108BE" w:rsidRPr="009108BE" w:rsidRDefault="009108BE" w:rsidP="003D4CCB">
      <w:pPr>
        <w:numPr>
          <w:ilvl w:val="0"/>
          <w:numId w:val="9"/>
        </w:numPr>
        <w:jc w:val="both"/>
      </w:pPr>
      <w:proofErr w:type="spellStart"/>
      <w:r w:rsidRPr="009108BE">
        <w:t>Pészah</w:t>
      </w:r>
      <w:proofErr w:type="spellEnd"/>
      <w:r w:rsidRPr="009108BE">
        <w:t xml:space="preserve"> (húsvét): A kivonulás emlékére tartott ünnep, amely alatt a pászkaszentelés és az éjféli áldozati bemutatás volt a fő rituálé.</w:t>
      </w:r>
    </w:p>
    <w:p w14:paraId="6D7FB769" w14:textId="77777777" w:rsidR="009108BE" w:rsidRPr="009108BE" w:rsidRDefault="009108BE" w:rsidP="003D4CCB">
      <w:pPr>
        <w:numPr>
          <w:ilvl w:val="0"/>
          <w:numId w:val="9"/>
        </w:numPr>
        <w:jc w:val="both"/>
      </w:pPr>
      <w:r w:rsidRPr="009108BE">
        <w:t xml:space="preserve">Jom </w:t>
      </w:r>
      <w:proofErr w:type="spellStart"/>
      <w:r w:rsidRPr="009108BE">
        <w:t>Kippur</w:t>
      </w:r>
      <w:proofErr w:type="spellEnd"/>
      <w:r w:rsidRPr="009108BE">
        <w:t xml:space="preserve"> (Engesztelés napja): A legszentebb nap, amikor a főpap belépett a Szentek Szentjébe, és áldozatot mutatott be a nép bűneiért.</w:t>
      </w:r>
    </w:p>
    <w:p w14:paraId="57AC3014" w14:textId="77777777" w:rsidR="009108BE" w:rsidRPr="009108BE" w:rsidRDefault="009108BE" w:rsidP="003D4CCB">
      <w:pPr>
        <w:numPr>
          <w:ilvl w:val="0"/>
          <w:numId w:val="9"/>
        </w:numPr>
        <w:jc w:val="both"/>
      </w:pPr>
      <w:r w:rsidRPr="009108BE">
        <w:t>Sátoros ünnep (Sukkot): A termés betakarításának megünneplése, sátorban éléssel és ünnepi áldozatokkal.</w:t>
      </w:r>
    </w:p>
    <w:p w14:paraId="03BD4FB4" w14:textId="77777777" w:rsidR="009108BE" w:rsidRPr="009108BE" w:rsidRDefault="009108BE" w:rsidP="003D4CCB">
      <w:pPr>
        <w:numPr>
          <w:ilvl w:val="0"/>
          <w:numId w:val="9"/>
        </w:numPr>
        <w:jc w:val="both"/>
      </w:pPr>
      <w:proofErr w:type="spellStart"/>
      <w:r w:rsidRPr="009108BE">
        <w:t>Hanuka</w:t>
      </w:r>
      <w:proofErr w:type="spellEnd"/>
      <w:r w:rsidRPr="009108BE">
        <w:t xml:space="preserve"> (Felújítás ünnepe): A Második Templom szentélyének </w:t>
      </w:r>
      <w:proofErr w:type="spellStart"/>
      <w:r w:rsidRPr="009108BE">
        <w:t>újraszentelését</w:t>
      </w:r>
      <w:proofErr w:type="spellEnd"/>
      <w:r w:rsidRPr="009108BE">
        <w:t xml:space="preserve"> ünnepelte a </w:t>
      </w:r>
      <w:proofErr w:type="spellStart"/>
      <w:r w:rsidRPr="009108BE">
        <w:t>makabeusok</w:t>
      </w:r>
      <w:proofErr w:type="spellEnd"/>
      <w:r w:rsidRPr="009108BE">
        <w:t xml:space="preserve"> sikere után.</w:t>
      </w:r>
    </w:p>
    <w:p w14:paraId="10A7571A" w14:textId="6DF704CA" w:rsidR="009108BE" w:rsidRDefault="009108BE" w:rsidP="003D4CCB">
      <w:pPr>
        <w:jc w:val="both"/>
      </w:pPr>
      <w:r w:rsidRPr="009108BE">
        <w:t>Ezek az intézmények és ünnepek alapvető szerepet töltöttek be a zsidók vallási és társadalmi életében a római uralom alatt is</w:t>
      </w:r>
      <w:r w:rsidR="00082A04">
        <w:t>.</w:t>
      </w:r>
    </w:p>
    <w:p w14:paraId="29AF8AC9" w14:textId="65838504" w:rsidR="00082A04" w:rsidRPr="00082A04" w:rsidRDefault="00082A04" w:rsidP="003D4CCB">
      <w:pPr>
        <w:jc w:val="both"/>
        <w:rPr>
          <w:b/>
          <w:bCs/>
        </w:rPr>
      </w:pPr>
      <w:r w:rsidRPr="00082A04">
        <w:rPr>
          <w:b/>
          <w:bCs/>
        </w:rPr>
        <w:t>Vallási bíróságok Palesztinában</w:t>
      </w:r>
    </w:p>
    <w:p w14:paraId="4E6C02CE" w14:textId="77777777" w:rsidR="00082A04" w:rsidRPr="00082A04" w:rsidRDefault="00082A04" w:rsidP="003D4CCB">
      <w:pPr>
        <w:jc w:val="both"/>
      </w:pPr>
      <w:r w:rsidRPr="00082A04">
        <w:lastRenderedPageBreak/>
        <w:t>Kr.u. 1. században Palesztinában a zsidó vallási bíróságok (</w:t>
      </w:r>
      <w:proofErr w:type="spellStart"/>
      <w:r w:rsidRPr="00082A04">
        <w:t>bet</w:t>
      </w:r>
      <w:proofErr w:type="spellEnd"/>
      <w:r w:rsidRPr="00082A04">
        <w:t xml:space="preserve"> din) elsősorban a jeruzsálemi Szentély környékén, valamint a vidéki zsidó közösségek zsinagógáiban működtek. Ezek a bíróságok a Tóra, különösen Mózes törvényei alapján ítélkeztek, melyek magukban foglalták a vallási, szertartási és bizonyos polgári ügyeket is.</w:t>
      </w:r>
    </w:p>
    <w:p w14:paraId="20B4851C" w14:textId="77777777" w:rsidR="00082A04" w:rsidRPr="00082A04" w:rsidRDefault="00082A04" w:rsidP="003D4CCB">
      <w:pPr>
        <w:jc w:val="both"/>
      </w:pPr>
      <w:r w:rsidRPr="00082A04">
        <w:t>Joghatóságuk a zsidó közösségre terjedt ki, és főként a vallási törvények betartatására koncentráltak, beleértve a házassági és családi ügyeket, tisztasági törvényeket, valamint bűnügyek egy részét. A római államhatalom általánosan elismerte a zsidó vallási autonómiát ezekben a kérdésekben, de a súlyosabb büntetőügyeket és politikai természetű konfliktusokat a római helytartók bíróságai kezelték.</w:t>
      </w:r>
    </w:p>
    <w:p w14:paraId="486348B5" w14:textId="7B5B0B0C" w:rsidR="00082A04" w:rsidRDefault="00082A04" w:rsidP="003D4CCB">
      <w:pPr>
        <w:jc w:val="both"/>
      </w:pPr>
      <w:r w:rsidRPr="00082A04">
        <w:t xml:space="preserve">Az igazságszolgáltatás a zsinagógákhoz vagy a Szentélyhez kötött közösségi helyszíneken zajlott, és a bíróság tagjai, a rabbinikus tanítók, megfelelő vallási és jogi képzettséggel rendelkeztek. Ez a rendszer lehetővé tette a zsidó vallási és társadalmi hagyományok megtartását még a római uralom alatt </w:t>
      </w:r>
      <w:proofErr w:type="spellStart"/>
      <w:r w:rsidRPr="00082A04">
        <w:t>is.Kr.u</w:t>
      </w:r>
      <w:proofErr w:type="spellEnd"/>
      <w:r w:rsidRPr="00082A04">
        <w:t xml:space="preserve">. 1. században Palesztinában a zsidó vallási bíróságok főként Jeruzsálemben, a Szentély környékén működtek, valamint a vidéki zsinagógákban is jelen voltak. Ezek a bíróságok a Tóra törvényei, főként Mózes törvényei alapján ítélkeztek, amely a vallási, szertartási mellett bizonyos polgári ügyeket is szabályozott. Joghatóságuk a zsidó közösségre terjedt ki, különösen a vallási és családi ügyek terén, míg a római hatóságok fenntartották a jogkört a politikai és súlyosabb büntetőügyek felett. A bírósági ügyek többnyire a zsinagógákban vagy más közösségi helyeken zajlottak, és a </w:t>
      </w:r>
      <w:proofErr w:type="spellStart"/>
      <w:r w:rsidRPr="00082A04">
        <w:t>bírák</w:t>
      </w:r>
      <w:proofErr w:type="spellEnd"/>
      <w:r w:rsidRPr="00082A04">
        <w:t xml:space="preserve"> rabbinikus képzett vezetők voltak, így biztosítva a </w:t>
      </w:r>
      <w:proofErr w:type="gramStart"/>
      <w:r w:rsidRPr="00082A04">
        <w:t>vallási</w:t>
      </w:r>
      <w:proofErr w:type="gramEnd"/>
      <w:r w:rsidRPr="00082A04">
        <w:t xml:space="preserve"> valamint társadalmi rend fenntartását a római uralom alatt is</w:t>
      </w:r>
      <w:r>
        <w:t>.</w:t>
      </w:r>
    </w:p>
    <w:p w14:paraId="73140FBE" w14:textId="77777777" w:rsidR="00082A04" w:rsidRPr="00082A04" w:rsidRDefault="00082A04" w:rsidP="003D4CCB">
      <w:pPr>
        <w:jc w:val="both"/>
        <w:rPr>
          <w:b/>
          <w:bCs/>
        </w:rPr>
      </w:pPr>
      <w:r w:rsidRPr="00082A04">
        <w:rPr>
          <w:b/>
          <w:bCs/>
        </w:rPr>
        <w:t>Kr.u. 1. században Palesztinában a zsidó vallási bíróságok elsősorban az alábbi városokban működtek:</w:t>
      </w:r>
    </w:p>
    <w:p w14:paraId="63ACD31F" w14:textId="77777777" w:rsidR="00082A04" w:rsidRPr="00082A04" w:rsidRDefault="00082A04" w:rsidP="003D4CCB">
      <w:pPr>
        <w:numPr>
          <w:ilvl w:val="0"/>
          <w:numId w:val="18"/>
        </w:numPr>
        <w:jc w:val="both"/>
      </w:pPr>
      <w:r w:rsidRPr="00082A04">
        <w:t>Jeruzsálem: mint a vallási központ és a Szentély helyszíne, itt volt a legjelentősebb zsidó bírósági testület, amely a vallási, családi és bizonyos polgári ügyeket intézte.</w:t>
      </w:r>
    </w:p>
    <w:p w14:paraId="782C4A10" w14:textId="77777777" w:rsidR="00082A04" w:rsidRPr="00082A04" w:rsidRDefault="00082A04" w:rsidP="003D4CCB">
      <w:pPr>
        <w:numPr>
          <w:ilvl w:val="0"/>
          <w:numId w:val="18"/>
        </w:numPr>
        <w:jc w:val="both"/>
      </w:pPr>
      <w:r w:rsidRPr="00082A04">
        <w:t xml:space="preserve">Galilea városai, különösen Názáret és </w:t>
      </w:r>
      <w:proofErr w:type="spellStart"/>
      <w:r w:rsidRPr="00082A04">
        <w:t>Sepphoris</w:t>
      </w:r>
      <w:proofErr w:type="spellEnd"/>
      <w:r w:rsidRPr="00082A04">
        <w:t>, ahol jelentős zsidó közösségek éltek, és helyi vallási vezetők vezették a bíróságokat.</w:t>
      </w:r>
    </w:p>
    <w:p w14:paraId="5622470A" w14:textId="77777777" w:rsidR="00082A04" w:rsidRPr="00082A04" w:rsidRDefault="00082A04" w:rsidP="003D4CCB">
      <w:pPr>
        <w:numPr>
          <w:ilvl w:val="0"/>
          <w:numId w:val="18"/>
        </w:numPr>
        <w:jc w:val="both"/>
      </w:pPr>
      <w:r w:rsidRPr="00082A04">
        <w:t>Szamaria városaiban is működtek vallási bíróságok, amelyek a szamaritánus közösségekre fókuszáltak.</w:t>
      </w:r>
    </w:p>
    <w:p w14:paraId="7C0C34F4" w14:textId="77777777" w:rsidR="00082A04" w:rsidRPr="00082A04" w:rsidRDefault="00082A04" w:rsidP="003D4CCB">
      <w:pPr>
        <w:numPr>
          <w:ilvl w:val="0"/>
          <w:numId w:val="18"/>
        </w:numPr>
        <w:jc w:val="both"/>
      </w:pPr>
      <w:r w:rsidRPr="00082A04">
        <w:t>Más kisebb zsinagógák és közösségi központok is adtak helyet vallási bírósági tevékenységnek, főként helyi szinten.</w:t>
      </w:r>
    </w:p>
    <w:p w14:paraId="7B586B2D" w14:textId="77777777" w:rsidR="00082A04" w:rsidRPr="00082A04" w:rsidRDefault="00082A04" w:rsidP="003D4CCB">
      <w:pPr>
        <w:jc w:val="both"/>
      </w:pPr>
      <w:r w:rsidRPr="00082A04">
        <w:t>A vallási bíróságok elnökei általában a főpapok vagy a helyi rabbinikus vezetők voltak, akik magas szintű vallási és jogi képzettséggel rendelkeztek. Jeruzsálemben a főpap gyakran betöltötte ezt a szerepet, míg a vidéki városokban és közösségekben a vezető rabbik vagy tanítók vezették a bíróságokat.</w:t>
      </w:r>
    </w:p>
    <w:p w14:paraId="0A1484FA" w14:textId="77777777" w:rsidR="00082A04" w:rsidRDefault="00082A04" w:rsidP="003D4CCB">
      <w:pPr>
        <w:jc w:val="both"/>
      </w:pPr>
      <w:r w:rsidRPr="00082A04">
        <w:t>A bíróságok joghatósága kiterjedt a zsidó közösség vallási életére, házasságra, öröklési ügyekre és egyes polgári konfliktusokra, de politikai és súlyosabb büntető ügyekben a római bíróságok voltak illetékesek.</w:t>
      </w:r>
    </w:p>
    <w:p w14:paraId="5F40B665" w14:textId="645BBE6D" w:rsidR="00FC43AC" w:rsidRPr="00FC43AC" w:rsidRDefault="00FC43AC" w:rsidP="003D4CCB">
      <w:pPr>
        <w:jc w:val="both"/>
        <w:rPr>
          <w:b/>
          <w:bCs/>
        </w:rPr>
      </w:pPr>
      <w:r w:rsidRPr="00FC43AC">
        <w:rPr>
          <w:b/>
          <w:bCs/>
        </w:rPr>
        <w:t>Kr</w:t>
      </w:r>
      <w:r>
        <w:rPr>
          <w:b/>
          <w:bCs/>
        </w:rPr>
        <w:t>.</w:t>
      </w:r>
      <w:r w:rsidRPr="00FC43AC">
        <w:rPr>
          <w:b/>
          <w:bCs/>
        </w:rPr>
        <w:t>u. 70 után vallási intézmények átrendeződése</w:t>
      </w:r>
    </w:p>
    <w:p w14:paraId="0F172919" w14:textId="77777777" w:rsidR="00565974" w:rsidRPr="00565974" w:rsidRDefault="00565974" w:rsidP="003D4CCB">
      <w:pPr>
        <w:jc w:val="both"/>
      </w:pPr>
      <w:r w:rsidRPr="00565974">
        <w:rPr>
          <w:b/>
          <w:bCs/>
        </w:rPr>
        <w:t xml:space="preserve">Kr.u. 1. század végén, a jeruzsálemi templom lerombolása </w:t>
      </w:r>
      <w:r w:rsidRPr="00565974">
        <w:t>(Kr.u. 70) után a zsidó vallási intézmények jelentős átalakuláson mentek keresztül Palesztinában:</w:t>
      </w:r>
    </w:p>
    <w:p w14:paraId="06905BAF" w14:textId="77777777" w:rsidR="00565974" w:rsidRPr="00565974" w:rsidRDefault="00565974" w:rsidP="003D4CCB">
      <w:pPr>
        <w:numPr>
          <w:ilvl w:val="0"/>
          <w:numId w:val="19"/>
        </w:numPr>
        <w:jc w:val="both"/>
      </w:pPr>
      <w:r w:rsidRPr="00565974">
        <w:lastRenderedPageBreak/>
        <w:t>A templomi áldozatbemutatás megszűnt, ami alapvető változást jelentett a zsidó valláserkölcsben és vallási életben.</w:t>
      </w:r>
    </w:p>
    <w:p w14:paraId="6B19F381" w14:textId="77777777" w:rsidR="00565974" w:rsidRPr="00565974" w:rsidRDefault="00565974" w:rsidP="003D4CCB">
      <w:pPr>
        <w:numPr>
          <w:ilvl w:val="0"/>
          <w:numId w:val="19"/>
        </w:numPr>
        <w:jc w:val="both"/>
      </w:pPr>
      <w:r w:rsidRPr="00565974">
        <w:t>A vallási élet központja áthelyeződött a zsinagógákba, melyek váltak a vallási gyakorlat, tanítás és közösségi élet fő helyszínévé.</w:t>
      </w:r>
    </w:p>
    <w:p w14:paraId="5D9F9F23" w14:textId="77777777" w:rsidR="00565974" w:rsidRPr="00565974" w:rsidRDefault="00565974" w:rsidP="003D4CCB">
      <w:pPr>
        <w:numPr>
          <w:ilvl w:val="0"/>
          <w:numId w:val="19"/>
        </w:numPr>
        <w:jc w:val="both"/>
      </w:pPr>
      <w:r w:rsidRPr="00565974">
        <w:t>A rabbinikus tanítások és törvények felértékelődtek, mivel a templomi szertartások lehetősége hiányzott.</w:t>
      </w:r>
    </w:p>
    <w:p w14:paraId="4FA8E48B" w14:textId="77777777" w:rsidR="00565974" w:rsidRPr="00565974" w:rsidRDefault="00565974" w:rsidP="003D4CCB">
      <w:pPr>
        <w:numPr>
          <w:ilvl w:val="0"/>
          <w:numId w:val="19"/>
        </w:numPr>
        <w:jc w:val="both"/>
      </w:pPr>
      <w:r w:rsidRPr="00565974">
        <w:t xml:space="preserve">A főpap szerepe háttérbe szorult, helyét a rabbinikus elöljáróság, illetve </w:t>
      </w:r>
      <w:proofErr w:type="spellStart"/>
      <w:r w:rsidRPr="00565974">
        <w:t>minjáni</w:t>
      </w:r>
      <w:proofErr w:type="spellEnd"/>
      <w:r w:rsidRPr="00565974">
        <w:t xml:space="preserve"> tanácsok vették át, amelyek a közösség jogi és vallási ügyeit intézték.</w:t>
      </w:r>
    </w:p>
    <w:p w14:paraId="1D5498BE" w14:textId="77777777" w:rsidR="00565974" w:rsidRPr="00565974" w:rsidRDefault="00565974" w:rsidP="003D4CCB">
      <w:pPr>
        <w:numPr>
          <w:ilvl w:val="0"/>
          <w:numId w:val="19"/>
        </w:numPr>
        <w:jc w:val="both"/>
      </w:pPr>
      <w:r w:rsidRPr="00565974">
        <w:t>A vallási joghatóság főként a vallási, jogi, etikai és közösségi kérdésekre terjedt ki, míg a római hatalom továbbra is fenntartotta a politikai kontrollt.</w:t>
      </w:r>
    </w:p>
    <w:p w14:paraId="5174683F" w14:textId="77777777" w:rsidR="00565974" w:rsidRDefault="00565974" w:rsidP="003D4CCB">
      <w:pPr>
        <w:jc w:val="both"/>
      </w:pPr>
      <w:r w:rsidRPr="00565974">
        <w:t>Ez az átalakulás előkészítette a későbbi rabbinikus judaizmus kialakulását, mely a templom nélküli zsidó vallásos élet alapjává vált, és amely máig meghatározó a zsidó vallásban.</w:t>
      </w:r>
    </w:p>
    <w:p w14:paraId="1652B515" w14:textId="77777777" w:rsidR="00FC43AC" w:rsidRDefault="00565974" w:rsidP="003D4CCB">
      <w:pPr>
        <w:jc w:val="both"/>
        <w:rPr>
          <w:b/>
          <w:bCs/>
        </w:rPr>
      </w:pPr>
      <w:r w:rsidRPr="00565974">
        <w:rPr>
          <w:b/>
          <w:bCs/>
        </w:rPr>
        <w:t>Kr.u. 70 után Palesztinában a vallási intézmények</w:t>
      </w:r>
    </w:p>
    <w:p w14:paraId="6CB382CE" w14:textId="77777777" w:rsidR="00FC43AC" w:rsidRDefault="00565974" w:rsidP="003D4CCB">
      <w:pPr>
        <w:jc w:val="both"/>
      </w:pPr>
      <w:r w:rsidRPr="00565974">
        <w:rPr>
          <w:b/>
          <w:bCs/>
        </w:rPr>
        <w:t xml:space="preserve"> főként a zsinagógákra összpontosultak,</w:t>
      </w:r>
      <w:r w:rsidRPr="00565974">
        <w:t xml:space="preserve"> </w:t>
      </w:r>
    </w:p>
    <w:p w14:paraId="14E97FC7" w14:textId="7DF9A172" w:rsidR="00565974" w:rsidRPr="00565974" w:rsidRDefault="00565974" w:rsidP="003D4CCB">
      <w:pPr>
        <w:jc w:val="both"/>
      </w:pPr>
      <w:r w:rsidRPr="00565974">
        <w:t>amelyek a jeruzsálemi templom lerombolása után váltak a zsidó vallási élet központjaivá.</w:t>
      </w:r>
    </w:p>
    <w:p w14:paraId="5CD7AE16" w14:textId="77777777" w:rsidR="00565974" w:rsidRPr="00565974" w:rsidRDefault="00565974" w:rsidP="003D4CCB">
      <w:pPr>
        <w:jc w:val="both"/>
      </w:pPr>
      <w:r w:rsidRPr="00FC43AC">
        <w:rPr>
          <w:b/>
          <w:bCs/>
        </w:rPr>
        <w:t>Fő városok és funkcióik</w:t>
      </w:r>
      <w:r w:rsidRPr="00565974">
        <w:t>:</w:t>
      </w:r>
    </w:p>
    <w:p w14:paraId="593E760E" w14:textId="77777777" w:rsidR="00565974" w:rsidRPr="00565974" w:rsidRDefault="00565974" w:rsidP="003D4CCB">
      <w:pPr>
        <w:numPr>
          <w:ilvl w:val="0"/>
          <w:numId w:val="20"/>
        </w:numPr>
        <w:jc w:val="both"/>
      </w:pPr>
      <w:r w:rsidRPr="00565974">
        <w:t>Jeruzsálem továbbra is fontos vallási központ maradt, bár templomi funkcióját elveszítette, itt alakult ki a rabbinikus judaizmus központja.</w:t>
      </w:r>
    </w:p>
    <w:p w14:paraId="4C43DEC9" w14:textId="77777777" w:rsidR="00565974" w:rsidRPr="00565974" w:rsidRDefault="00565974" w:rsidP="003D4CCB">
      <w:pPr>
        <w:numPr>
          <w:ilvl w:val="0"/>
          <w:numId w:val="20"/>
        </w:numPr>
        <w:jc w:val="both"/>
      </w:pPr>
      <w:r w:rsidRPr="00565974">
        <w:t xml:space="preserve">Galilea városaiban, mint például Názáretben és </w:t>
      </w:r>
      <w:proofErr w:type="spellStart"/>
      <w:r w:rsidRPr="00565974">
        <w:t>Sepphorisban</w:t>
      </w:r>
      <w:proofErr w:type="spellEnd"/>
      <w:r w:rsidRPr="00565974">
        <w:t>, a zsinagógák váltak a tanulmányozás, imádkozás és közösségi élet helyszíneivé.</w:t>
      </w:r>
    </w:p>
    <w:p w14:paraId="62C6ADD8" w14:textId="77777777" w:rsidR="00565974" w:rsidRPr="00565974" w:rsidRDefault="00565974" w:rsidP="003D4CCB">
      <w:pPr>
        <w:numPr>
          <w:ilvl w:val="0"/>
          <w:numId w:val="20"/>
        </w:numPr>
        <w:jc w:val="both"/>
      </w:pPr>
      <w:r w:rsidRPr="00565974">
        <w:t xml:space="preserve">Egyéb palesztinai városokban, például </w:t>
      </w:r>
      <w:proofErr w:type="spellStart"/>
      <w:r w:rsidRPr="00565974">
        <w:t>Césarea</w:t>
      </w:r>
      <w:proofErr w:type="spellEnd"/>
      <w:r w:rsidRPr="00565974">
        <w:t xml:space="preserve"> </w:t>
      </w:r>
      <w:proofErr w:type="spellStart"/>
      <w:r w:rsidRPr="00565974">
        <w:t>Maritima</w:t>
      </w:r>
      <w:proofErr w:type="spellEnd"/>
      <w:r w:rsidRPr="00565974">
        <w:t xml:space="preserve"> és a Dekapolisz településein is épültek zsinagógák, amelyek biztosították a vallási hagyományok megőrzését.</w:t>
      </w:r>
    </w:p>
    <w:p w14:paraId="7B0815BA" w14:textId="77777777" w:rsidR="00565974" w:rsidRPr="00565974" w:rsidRDefault="00565974" w:rsidP="003D4CCB">
      <w:pPr>
        <w:jc w:val="both"/>
      </w:pPr>
      <w:r w:rsidRPr="00565974">
        <w:t>A zsinagógák funkciója több szempontból is alapvető volt:</w:t>
      </w:r>
    </w:p>
    <w:p w14:paraId="00366DBF" w14:textId="77777777" w:rsidR="00565974" w:rsidRPr="00565974" w:rsidRDefault="00565974" w:rsidP="003D4CCB">
      <w:pPr>
        <w:numPr>
          <w:ilvl w:val="0"/>
          <w:numId w:val="21"/>
        </w:numPr>
        <w:jc w:val="both"/>
      </w:pPr>
      <w:r w:rsidRPr="00565974">
        <w:t xml:space="preserve">Vallási tanulmányok: A </w:t>
      </w:r>
      <w:proofErr w:type="spellStart"/>
      <w:r w:rsidRPr="00565974">
        <w:t>Tanakh</w:t>
      </w:r>
      <w:proofErr w:type="spellEnd"/>
      <w:r w:rsidRPr="00565974">
        <w:t xml:space="preserve"> (Szentírás) tanulmányozása és értelmezése folyt itt, elősegítve a vallási műveltség fenntartását.</w:t>
      </w:r>
    </w:p>
    <w:p w14:paraId="431CDE86" w14:textId="77777777" w:rsidR="00565974" w:rsidRPr="00565974" w:rsidRDefault="00565974" w:rsidP="003D4CCB">
      <w:pPr>
        <w:numPr>
          <w:ilvl w:val="0"/>
          <w:numId w:val="21"/>
        </w:numPr>
        <w:jc w:val="both"/>
      </w:pPr>
      <w:r w:rsidRPr="00565974">
        <w:t>Imádságok és közösségi rituálék: A zsinagógák szolgáltak a közösségi imák és ünnepek helyszínéül.</w:t>
      </w:r>
    </w:p>
    <w:p w14:paraId="4591A5FA" w14:textId="77777777" w:rsidR="00565974" w:rsidRPr="00565974" w:rsidRDefault="00565974" w:rsidP="003D4CCB">
      <w:pPr>
        <w:numPr>
          <w:ilvl w:val="0"/>
          <w:numId w:val="21"/>
        </w:numPr>
        <w:jc w:val="both"/>
      </w:pPr>
      <w:r w:rsidRPr="00565974">
        <w:t>Közösségi élet: Politikailag és szociálisan is központi szerepet töltöttek be a helyi zsidó közösségek életében.</w:t>
      </w:r>
    </w:p>
    <w:p w14:paraId="0D52BF05" w14:textId="34D8909A" w:rsidR="000136D0" w:rsidRPr="000136D0" w:rsidRDefault="00565974" w:rsidP="003D4CCB">
      <w:pPr>
        <w:jc w:val="both"/>
      </w:pPr>
      <w:r w:rsidRPr="00565974">
        <w:t xml:space="preserve">Ez a rendszer, amelyet a </w:t>
      </w:r>
      <w:proofErr w:type="spellStart"/>
      <w:r w:rsidRPr="00565974">
        <w:t>jamniai</w:t>
      </w:r>
      <w:proofErr w:type="spellEnd"/>
      <w:r w:rsidRPr="00565974">
        <w:t xml:space="preserve"> zsinagógai iskola is támogatott, lehetővé tette a vallási és kulturális hagyományok fennmaradását szétszórt diaszpóra közösségekben, és a rabbinikus judaizmus kialakulását erősítette.</w:t>
      </w:r>
    </w:p>
    <w:p w14:paraId="57EA0A13" w14:textId="77777777" w:rsidR="00FC43AC" w:rsidRDefault="000136D0" w:rsidP="003D4CCB">
      <w:pPr>
        <w:jc w:val="both"/>
        <w:rPr>
          <w:b/>
          <w:bCs/>
        </w:rPr>
      </w:pPr>
      <w:r w:rsidRPr="000136D0">
        <w:rPr>
          <w:b/>
          <w:bCs/>
        </w:rPr>
        <w:t>A farizeusok</w:t>
      </w:r>
    </w:p>
    <w:p w14:paraId="3A76D11F" w14:textId="3DAE045C" w:rsidR="000136D0" w:rsidRPr="000136D0" w:rsidRDefault="000136D0" w:rsidP="003D4CCB">
      <w:pPr>
        <w:jc w:val="both"/>
      </w:pPr>
      <w:r w:rsidRPr="000136D0">
        <w:rPr>
          <w:b/>
          <w:bCs/>
        </w:rPr>
        <w:t xml:space="preserve"> Kr.u. 1. században Palesztinában</w:t>
      </w:r>
      <w:r w:rsidRPr="000136D0">
        <w:t xml:space="preserve">, különösen Jeruzsálemben jelentős vallási és politikai szerepet töltöttek be. Vallási szempontból ők voltak a Tóra és a szóbeli törvény szigorú őrzői és magyarázói, akik a mindennapi vallásgyakorlásban vezették a népet, főként a zsinagógákon </w:t>
      </w:r>
      <w:r w:rsidRPr="000136D0">
        <w:lastRenderedPageBreak/>
        <w:t>keresztül. Fontos szerepük volt abban, hogy a törvényt részletesen értelmezték és alkalmazták, így megóvták a vallási hagyományokat a hellenisztikus és római hatásoktól.</w:t>
      </w:r>
    </w:p>
    <w:p w14:paraId="7B4175D7" w14:textId="77777777" w:rsidR="000136D0" w:rsidRPr="000136D0" w:rsidRDefault="000136D0" w:rsidP="003D4CCB">
      <w:pPr>
        <w:jc w:val="both"/>
      </w:pPr>
      <w:r w:rsidRPr="000136D0">
        <w:t xml:space="preserve">Politikailag a farizeusok népszerűbb, népi irányzatként álltak szemben a </w:t>
      </w:r>
      <w:proofErr w:type="spellStart"/>
      <w:r w:rsidRPr="000136D0">
        <w:t>szadduceusokkal</w:t>
      </w:r>
      <w:proofErr w:type="spellEnd"/>
      <w:r w:rsidRPr="000136D0">
        <w:t>, akik inkább az arisztokrácia és a papság érdekeit képviselték, s szorosabb kapcsolatot tartottak fenn a római hatóságokkal. A farizeusok vezető pozíciókat töltöttek be a zsinagógákban és közösségi testületekben, így jelentős befolyásuk volt a lakosság vallási és társadalmi életére.</w:t>
      </w:r>
    </w:p>
    <w:p w14:paraId="1952A24F" w14:textId="77777777" w:rsidR="000136D0" w:rsidRPr="000136D0" w:rsidRDefault="000136D0" w:rsidP="003D4CCB">
      <w:pPr>
        <w:jc w:val="both"/>
      </w:pPr>
      <w:r w:rsidRPr="000136D0">
        <w:t xml:space="preserve">Jézus tanítása idején a farizeusok kulcsszereplői voltak a vallási tanításnak és a nép vezetésének, ugyanakkor gyakran kritizálták egymástól eltérő nézetek és megközelítések miatt. </w:t>
      </w:r>
      <w:proofErr w:type="spellStart"/>
      <w:r w:rsidRPr="000136D0">
        <w:t>Josephus</w:t>
      </w:r>
      <w:proofErr w:type="spellEnd"/>
      <w:r w:rsidRPr="000136D0">
        <w:t xml:space="preserve"> </w:t>
      </w:r>
      <w:proofErr w:type="spellStart"/>
      <w:r w:rsidRPr="000136D0">
        <w:t>Flavius</w:t>
      </w:r>
      <w:proofErr w:type="spellEnd"/>
      <w:r w:rsidRPr="000136D0">
        <w:t xml:space="preserve"> is kiemeli, hogy a farizeusok többsége mély jogismerettel és vallási elkötelezettséggel bírt, akik nélkülözhetetlenek voltak a zsidó vallási élet fenntartásában a római korban.</w:t>
      </w:r>
    </w:p>
    <w:p w14:paraId="12296514" w14:textId="77777777" w:rsidR="000136D0" w:rsidRDefault="000136D0" w:rsidP="003D4CCB">
      <w:pPr>
        <w:jc w:val="both"/>
      </w:pPr>
      <w:r w:rsidRPr="000136D0">
        <w:t>Összességében a farizeusok voltak a zsidó vallási élet és politikai közösség népszerű és hatékony irányítói Palesztinában a Kr.u. 1. században, fenntartva a törvény szigorú betartását és a nép vallási identitását.</w:t>
      </w:r>
    </w:p>
    <w:p w14:paraId="59193074" w14:textId="77777777" w:rsidR="00FC43AC" w:rsidRDefault="000136D0" w:rsidP="003D4CCB">
      <w:pPr>
        <w:jc w:val="both"/>
        <w:rPr>
          <w:b/>
          <w:bCs/>
        </w:rPr>
      </w:pPr>
      <w:r w:rsidRPr="000136D0">
        <w:rPr>
          <w:b/>
          <w:bCs/>
        </w:rPr>
        <w:t xml:space="preserve">A </w:t>
      </w:r>
      <w:proofErr w:type="spellStart"/>
      <w:r w:rsidRPr="000136D0">
        <w:rPr>
          <w:b/>
          <w:bCs/>
        </w:rPr>
        <w:t>szadduceusok</w:t>
      </w:r>
      <w:proofErr w:type="spellEnd"/>
    </w:p>
    <w:p w14:paraId="5D157F7F" w14:textId="7BADE438" w:rsidR="000136D0" w:rsidRPr="000136D0" w:rsidRDefault="000136D0" w:rsidP="003D4CCB">
      <w:pPr>
        <w:jc w:val="both"/>
      </w:pPr>
      <w:r w:rsidRPr="000136D0">
        <w:rPr>
          <w:b/>
          <w:bCs/>
        </w:rPr>
        <w:t xml:space="preserve"> Kr.u. 1. században Jeruzsálem és Palesztina</w:t>
      </w:r>
      <w:r w:rsidRPr="000136D0">
        <w:t xml:space="preserve"> vallási és politikai életének meghatározó szereplői voltak. Vallási tanításaikban a következő jellemzők voltak:</w:t>
      </w:r>
    </w:p>
    <w:p w14:paraId="1CC91E01" w14:textId="77777777" w:rsidR="000136D0" w:rsidRPr="000136D0" w:rsidRDefault="000136D0" w:rsidP="003D4CCB">
      <w:pPr>
        <w:numPr>
          <w:ilvl w:val="0"/>
          <w:numId w:val="27"/>
        </w:numPr>
        <w:jc w:val="both"/>
      </w:pPr>
      <w:r w:rsidRPr="000136D0">
        <w:t>Csak a Tórát (Mózes öt könyvét) tekintették a szentírás kizárólagos forrásának, elutasították a szóbeli hagyományokat és magyarázatokat, amelyek a farizeusok tanításaiban szerepeltek.</w:t>
      </w:r>
    </w:p>
    <w:p w14:paraId="6A90D14C" w14:textId="77777777" w:rsidR="000136D0" w:rsidRPr="000136D0" w:rsidRDefault="000136D0" w:rsidP="003D4CCB">
      <w:pPr>
        <w:numPr>
          <w:ilvl w:val="0"/>
          <w:numId w:val="27"/>
        </w:numPr>
        <w:jc w:val="both"/>
      </w:pPr>
      <w:r w:rsidRPr="000136D0">
        <w:t>Tagadták a lélek halhatatlanságát és a halottak feltámadását, mivel ezekről a Tórában nem találtak utalást.</w:t>
      </w:r>
    </w:p>
    <w:p w14:paraId="50BA2EA5" w14:textId="48914DC6" w:rsidR="000136D0" w:rsidRPr="000136D0" w:rsidRDefault="000136D0" w:rsidP="003D4CCB">
      <w:pPr>
        <w:numPr>
          <w:ilvl w:val="0"/>
          <w:numId w:val="27"/>
        </w:numPr>
        <w:jc w:val="both"/>
      </w:pPr>
      <w:r w:rsidRPr="000136D0">
        <w:t>Konzervatív vallásosság jellemezte őket, nagy hangsúlyt fektettek a papi előjogokra és a jeruzsálemi templom kultuszának elsődleges szerepére.</w:t>
      </w:r>
    </w:p>
    <w:p w14:paraId="119C4836" w14:textId="77777777" w:rsidR="000136D0" w:rsidRPr="000136D0" w:rsidRDefault="000136D0" w:rsidP="003D4CCB">
      <w:pPr>
        <w:jc w:val="both"/>
      </w:pPr>
      <w:r w:rsidRPr="000136D0">
        <w:t>Politikai szerepük:</w:t>
      </w:r>
    </w:p>
    <w:p w14:paraId="338AF20C" w14:textId="77777777" w:rsidR="000136D0" w:rsidRPr="000136D0" w:rsidRDefault="000136D0" w:rsidP="003D4CCB">
      <w:pPr>
        <w:numPr>
          <w:ilvl w:val="0"/>
          <w:numId w:val="28"/>
        </w:numPr>
        <w:jc w:val="both"/>
      </w:pPr>
      <w:r w:rsidRPr="000136D0">
        <w:t xml:space="preserve">Többségük a papnemből, főpapokból és a gazdag arisztokráciából került ki, akik a </w:t>
      </w:r>
      <w:proofErr w:type="spellStart"/>
      <w:r w:rsidRPr="000136D0">
        <w:t>Szanhedrin</w:t>
      </w:r>
      <w:proofErr w:type="spellEnd"/>
      <w:r w:rsidRPr="000136D0">
        <w:t xml:space="preserve"> (a legfőbb vallási és jogi tanács) tagjai voltak, így uralták a vallási és politikai döntéshozatalt.</w:t>
      </w:r>
    </w:p>
    <w:p w14:paraId="74747333" w14:textId="77777777" w:rsidR="000136D0" w:rsidRPr="000136D0" w:rsidRDefault="000136D0" w:rsidP="003D4CCB">
      <w:pPr>
        <w:numPr>
          <w:ilvl w:val="0"/>
          <w:numId w:val="28"/>
        </w:numPr>
        <w:jc w:val="both"/>
      </w:pPr>
      <w:r w:rsidRPr="000136D0">
        <w:t>Szoros együttműködést ápoltak a római hatóságokkal, igyekeztek fenntartani a rendet és a politikai stabilitást, emiatt nem voltak népszerűek a széles zsidó néprétegek körében.</w:t>
      </w:r>
    </w:p>
    <w:p w14:paraId="32745840" w14:textId="77777777" w:rsidR="000136D0" w:rsidRPr="000136D0" w:rsidRDefault="000136D0" w:rsidP="003D4CCB">
      <w:pPr>
        <w:numPr>
          <w:ilvl w:val="0"/>
          <w:numId w:val="28"/>
        </w:numPr>
        <w:jc w:val="both"/>
      </w:pPr>
      <w:r w:rsidRPr="000136D0">
        <w:t>Ellentétben a farizeusok népszerű népi irányzatával, ők inkább a fennálló hatalmi struktúrát képviselték.</w:t>
      </w:r>
    </w:p>
    <w:p w14:paraId="346A584E" w14:textId="77777777" w:rsidR="000136D0" w:rsidRPr="000136D0" w:rsidRDefault="000136D0" w:rsidP="003D4CCB">
      <w:pPr>
        <w:jc w:val="both"/>
      </w:pPr>
      <w:r w:rsidRPr="000136D0">
        <w:t xml:space="preserve">Összefoglalva, a </w:t>
      </w:r>
      <w:proofErr w:type="spellStart"/>
      <w:r w:rsidRPr="000136D0">
        <w:t>szadduceusok</w:t>
      </w:r>
      <w:proofErr w:type="spellEnd"/>
      <w:r w:rsidRPr="000136D0">
        <w:t xml:space="preserve"> vallási konzervativizmusukkal és politikai elit szerepükkel a római uralom alatt is fontos döntéshozók voltak Jeruzsálemben és Palesztinában, de társadalmi népszerűségük elmaradt a farizeusokétól.</w:t>
      </w:r>
    </w:p>
    <w:p w14:paraId="50238279" w14:textId="77777777" w:rsidR="00FC43AC" w:rsidRDefault="000136D0" w:rsidP="003D4CCB">
      <w:pPr>
        <w:jc w:val="both"/>
        <w:rPr>
          <w:b/>
          <w:bCs/>
        </w:rPr>
      </w:pPr>
      <w:r w:rsidRPr="000136D0">
        <w:rPr>
          <w:b/>
          <w:bCs/>
        </w:rPr>
        <w:t xml:space="preserve">Az </w:t>
      </w:r>
      <w:proofErr w:type="spellStart"/>
      <w:r w:rsidRPr="000136D0">
        <w:rPr>
          <w:b/>
          <w:bCs/>
        </w:rPr>
        <w:t>esszénusok</w:t>
      </w:r>
      <w:proofErr w:type="spellEnd"/>
    </w:p>
    <w:p w14:paraId="206E3C88" w14:textId="3664B293" w:rsidR="000136D0" w:rsidRPr="000136D0" w:rsidRDefault="000136D0" w:rsidP="003D4CCB">
      <w:pPr>
        <w:jc w:val="both"/>
      </w:pPr>
      <w:r w:rsidRPr="000136D0">
        <w:rPr>
          <w:b/>
          <w:bCs/>
        </w:rPr>
        <w:t xml:space="preserve"> Kr.u. 1. században Palesztinában</w:t>
      </w:r>
      <w:r w:rsidRPr="000136D0">
        <w:t xml:space="preserve"> egy különálló, szigorú aszkézist követő zsidó vallási közösség volt, amely inkább elkülönült a társadalomtól és a többi zsidó csoporttól. Tanításaik főbb jellemzői:</w:t>
      </w:r>
    </w:p>
    <w:p w14:paraId="4014F689" w14:textId="77777777" w:rsidR="000136D0" w:rsidRPr="000136D0" w:rsidRDefault="000136D0" w:rsidP="003D4CCB">
      <w:pPr>
        <w:numPr>
          <w:ilvl w:val="0"/>
          <w:numId w:val="29"/>
        </w:numPr>
        <w:jc w:val="both"/>
      </w:pPr>
      <w:r w:rsidRPr="000136D0">
        <w:lastRenderedPageBreak/>
        <w:t>Hitet tettek Isten akaratának feltétlen elfogadása mellett, hitték a lélek halhatatlanságát, és az igazságot tartották a legkívánatosabb jónak.</w:t>
      </w:r>
    </w:p>
    <w:p w14:paraId="7F42CA65" w14:textId="77777777" w:rsidR="000136D0" w:rsidRPr="000136D0" w:rsidRDefault="000136D0" w:rsidP="003D4CCB">
      <w:pPr>
        <w:numPr>
          <w:ilvl w:val="0"/>
          <w:numId w:val="29"/>
        </w:numPr>
        <w:jc w:val="both"/>
      </w:pPr>
      <w:r w:rsidRPr="000136D0">
        <w:t>Nem mutattak be áldozatot a templomban, inkább saját szertartásokat és tisztulási rituálékat végeztek, és ezért nem léptek be a közös templomba.</w:t>
      </w:r>
    </w:p>
    <w:p w14:paraId="405B82B9" w14:textId="77777777" w:rsidR="000136D0" w:rsidRPr="000136D0" w:rsidRDefault="000136D0" w:rsidP="003D4CCB">
      <w:pPr>
        <w:numPr>
          <w:ilvl w:val="0"/>
          <w:numId w:val="29"/>
        </w:numPr>
        <w:jc w:val="both"/>
      </w:pPr>
      <w:r w:rsidRPr="000136D0">
        <w:t>Vagyonközösségben éltek, nem házasodtak, elutasították a rabszolgaságot, és kizárólag mértékletes életmódot folytattak.</w:t>
      </w:r>
    </w:p>
    <w:p w14:paraId="11B2BAC4" w14:textId="77777777" w:rsidR="000136D0" w:rsidRPr="000136D0" w:rsidRDefault="000136D0" w:rsidP="003D4CCB">
      <w:pPr>
        <w:numPr>
          <w:ilvl w:val="0"/>
          <w:numId w:val="29"/>
        </w:numPr>
        <w:jc w:val="both"/>
      </w:pPr>
      <w:r w:rsidRPr="000136D0">
        <w:t>Erősen elhatárolódtak a világi élettől, gyűlölték a városok bűneit és kapzsiságát.</w:t>
      </w:r>
    </w:p>
    <w:p w14:paraId="10B3B697" w14:textId="77777777" w:rsidR="000136D0" w:rsidRPr="000136D0" w:rsidRDefault="000136D0" w:rsidP="003D4CCB">
      <w:pPr>
        <w:numPr>
          <w:ilvl w:val="0"/>
          <w:numId w:val="29"/>
        </w:numPr>
        <w:jc w:val="both"/>
      </w:pPr>
      <w:r w:rsidRPr="000136D0">
        <w:t>Közösségi életük szigorúan szervezett volt, kötelező volt az engedelmesség az elöljárók iránt, és a belépés előtt próbaidő állt.</w:t>
      </w:r>
    </w:p>
    <w:p w14:paraId="7E06BDBD" w14:textId="71133170" w:rsidR="009D3061" w:rsidRDefault="000136D0" w:rsidP="003D4CCB">
      <w:pPr>
        <w:jc w:val="both"/>
      </w:pPr>
      <w:r w:rsidRPr="000136D0">
        <w:t>Politikai szerepük korlátozott volt, mivel inkább vallási közösségként működtek, elhatárolódtak a római hatalomtól és a jeruzsálemi főpapság politikai manővereitől. Közel éltek azonban a néphez, és a vallási tisztaság megőrzésére törekedtek, amit sokan tiltakozásként értelmeznek a főpapság politikai elmozdulásával szemben.</w:t>
      </w:r>
    </w:p>
    <w:p w14:paraId="299C8025" w14:textId="77777777" w:rsidR="00FC43AC" w:rsidRDefault="009D3061" w:rsidP="003D4CCB">
      <w:pPr>
        <w:jc w:val="both"/>
        <w:rPr>
          <w:b/>
          <w:bCs/>
        </w:rPr>
      </w:pPr>
      <w:r w:rsidRPr="009D3061">
        <w:rPr>
          <w:b/>
          <w:bCs/>
        </w:rPr>
        <w:t>Keresztelő János</w:t>
      </w:r>
    </w:p>
    <w:p w14:paraId="63A9F318" w14:textId="55E0BC16" w:rsidR="009D3061" w:rsidRPr="009D3061" w:rsidRDefault="009D3061" w:rsidP="003D4CCB">
      <w:pPr>
        <w:jc w:val="both"/>
      </w:pPr>
      <w:r w:rsidRPr="009D3061">
        <w:rPr>
          <w:b/>
          <w:bCs/>
        </w:rPr>
        <w:t xml:space="preserve"> a Kr.u. 1. század elején jelentős vallási és prófétai szerepet</w:t>
      </w:r>
      <w:r w:rsidRPr="009D3061">
        <w:t xml:space="preserve"> töltött be a zsidó vallási életben, különösen Palesztinában. Mozgalmának központi eleme a bűnbánat hirdetése és a vízkeresztelés szertartása volt, amely a megtisztulás és Isten országának eljöveteléhez való előkészülés jeleként szolgált.</w:t>
      </w:r>
    </w:p>
    <w:p w14:paraId="09DFCE3E" w14:textId="7D514A53" w:rsidR="009D3061" w:rsidRPr="009D3061" w:rsidRDefault="009D3061" w:rsidP="003D4CCB">
      <w:pPr>
        <w:jc w:val="both"/>
      </w:pPr>
      <w:r w:rsidRPr="009D3061">
        <w:t xml:space="preserve">János nyilvános működését a Jordán folyó partján kezdte, ahol sok zsidó, köztük farizeusok és </w:t>
      </w:r>
      <w:proofErr w:type="spellStart"/>
      <w:r w:rsidRPr="009D3061">
        <w:t>szadduceusok</w:t>
      </w:r>
      <w:proofErr w:type="spellEnd"/>
      <w:r w:rsidRPr="009D3061">
        <w:t xml:space="preserve"> is megjelentek, hogy bűneik bocsánatáért a keresztelés segítségével megtisztuljanak. Tanításaiban hangsúlyozta az őszinte bűnbánat szükségességét, és keményen bírálta a társadalom vezető </w:t>
      </w:r>
      <w:proofErr w:type="spellStart"/>
      <w:r w:rsidRPr="009D3061">
        <w:t>rétegeinek</w:t>
      </w:r>
      <w:proofErr w:type="spellEnd"/>
      <w:r w:rsidRPr="009D3061">
        <w:t xml:space="preserve"> képmutatását és igazságtalanságát.</w:t>
      </w:r>
    </w:p>
    <w:p w14:paraId="69F7D0ED" w14:textId="77777777" w:rsidR="009D3061" w:rsidRPr="009D3061" w:rsidRDefault="009D3061" w:rsidP="003D4CCB">
      <w:pPr>
        <w:jc w:val="both"/>
      </w:pPr>
      <w:r w:rsidRPr="009D3061">
        <w:t>Vallási szempontból Keresztelő János az ószövetségi próféták hagyományát követve úgy tekinthető, mint az „Útkészítő”, aki előkészítette a népet a Messiás eljövetelére. Mozgalma a bűnösök megtérését célozta, és a tisztulás rítusait helyezte előtérbe.</w:t>
      </w:r>
    </w:p>
    <w:p w14:paraId="6316FAF9" w14:textId="77777777" w:rsidR="009D3061" w:rsidRPr="009D3061" w:rsidRDefault="009D3061" w:rsidP="003D4CCB">
      <w:pPr>
        <w:jc w:val="both"/>
      </w:pPr>
      <w:r w:rsidRPr="009D3061">
        <w:t xml:space="preserve">Politikai értelemben mozgalma független volt a római hatalomtól és a jeruzsálemi főpapságtól, gyakran </w:t>
      </w:r>
      <w:proofErr w:type="spellStart"/>
      <w:r w:rsidRPr="009D3061">
        <w:t>szembenállt</w:t>
      </w:r>
      <w:proofErr w:type="spellEnd"/>
      <w:r w:rsidRPr="009D3061">
        <w:t xml:space="preserve"> a fennálló hatalmi struktúrákkal, ezért Keresztelő János végül a hatóságok áldozata lett.</w:t>
      </w:r>
    </w:p>
    <w:p w14:paraId="03A70B5C" w14:textId="77777777" w:rsidR="009D3061" w:rsidRDefault="009D3061" w:rsidP="003D4CCB">
      <w:pPr>
        <w:jc w:val="both"/>
      </w:pPr>
      <w:r w:rsidRPr="009D3061">
        <w:t>Összefoglalva, Keresztelő János mozgalma az őszinte bűnbánat és a megtérés radikális hangsúlyozásával, valamint a vízkeresztelés szertartásával fontos vallási mozgalomként működött a zsidó vallási életben, előkészítve a kereszténység elterjedését.</w:t>
      </w:r>
    </w:p>
    <w:p w14:paraId="5F282F3A" w14:textId="77777777" w:rsidR="00FC43AC" w:rsidRDefault="009D3061" w:rsidP="003D4CCB">
      <w:pPr>
        <w:jc w:val="both"/>
        <w:rPr>
          <w:b/>
          <w:bCs/>
        </w:rPr>
      </w:pPr>
      <w:r w:rsidRPr="009D3061">
        <w:rPr>
          <w:b/>
          <w:bCs/>
        </w:rPr>
        <w:t>A farizeusok és Jézus mozgalmának viszonya</w:t>
      </w:r>
    </w:p>
    <w:p w14:paraId="226025C9" w14:textId="73ECD159" w:rsidR="009D3061" w:rsidRPr="009D3061" w:rsidRDefault="009D3061" w:rsidP="003D4CCB">
      <w:pPr>
        <w:jc w:val="both"/>
      </w:pPr>
      <w:r w:rsidRPr="009D3061">
        <w:rPr>
          <w:b/>
          <w:bCs/>
        </w:rPr>
        <w:t xml:space="preserve"> az Újszövetség és a modern kutatás szerint</w:t>
      </w:r>
      <w:r w:rsidRPr="009D3061">
        <w:t xml:space="preserve"> komplex és sokrétű, nem kizárólagosan ellenséges, hanem több árnyalatot is mutat.</w:t>
      </w:r>
    </w:p>
    <w:p w14:paraId="5D965819" w14:textId="77777777" w:rsidR="009D3061" w:rsidRPr="009D3061" w:rsidRDefault="009D3061" w:rsidP="003D4CCB">
      <w:pPr>
        <w:jc w:val="both"/>
        <w:rPr>
          <w:b/>
          <w:bCs/>
        </w:rPr>
      </w:pPr>
      <w:r w:rsidRPr="009D3061">
        <w:rPr>
          <w:b/>
          <w:bCs/>
        </w:rPr>
        <w:t>Újszövetség nézőpontja</w:t>
      </w:r>
    </w:p>
    <w:p w14:paraId="6BBEAD3E" w14:textId="77777777" w:rsidR="009D3061" w:rsidRPr="009D3061" w:rsidRDefault="009D3061" w:rsidP="003D4CCB">
      <w:pPr>
        <w:jc w:val="both"/>
      </w:pPr>
      <w:r w:rsidRPr="009D3061">
        <w:t xml:space="preserve">Az Újszövetség különösen a szinoptikus evangéliumok (Máté, Márk, Lukács) tanúsága alapján gyakran kritikus képet fest a farizeusokról, </w:t>
      </w:r>
      <w:proofErr w:type="gramStart"/>
      <w:r w:rsidRPr="009D3061">
        <w:t>akikre</w:t>
      </w:r>
      <w:proofErr w:type="gramEnd"/>
      <w:r w:rsidRPr="009D3061">
        <w:t xml:space="preserve"> mint a törvény szigorú, de gyakran képmutató őrzőire tekint. Jézus több alkalommal bírálja őket a törvény betartásának </w:t>
      </w:r>
      <w:proofErr w:type="spellStart"/>
      <w:r w:rsidRPr="009D3061">
        <w:t>látszatossága</w:t>
      </w:r>
      <w:proofErr w:type="spellEnd"/>
      <w:r w:rsidRPr="009D3061">
        <w:t xml:space="preserve"> és a lelki tartalom hiánya miatt (Máté 23). Ugyanakkor vannak pozitív megjegyzések is, például a farizeusok közül néhányan figyelmeztetik Jézust a veszélyekre vagy érdeklődnek tanításai iránt (pl. </w:t>
      </w:r>
      <w:proofErr w:type="spellStart"/>
      <w:r w:rsidRPr="009D3061">
        <w:lastRenderedPageBreak/>
        <w:t>Nikodémus</w:t>
      </w:r>
      <w:proofErr w:type="spellEnd"/>
      <w:r w:rsidRPr="009D3061">
        <w:t xml:space="preserve"> János evangéliumában). ApCsel szerint voltak farizeusok, akik </w:t>
      </w:r>
      <w:proofErr w:type="spellStart"/>
      <w:r w:rsidRPr="009D3061">
        <w:t>ellenálltak</w:t>
      </w:r>
      <w:proofErr w:type="spellEnd"/>
      <w:r w:rsidRPr="009D3061">
        <w:t xml:space="preserve"> az üldözéseknek vagy csatlakoztak a keresztényekhez.</w:t>
      </w:r>
    </w:p>
    <w:p w14:paraId="0D090E86" w14:textId="77777777" w:rsidR="009D3061" w:rsidRPr="009D3061" w:rsidRDefault="009D3061" w:rsidP="003D4CCB">
      <w:pPr>
        <w:jc w:val="both"/>
        <w:rPr>
          <w:b/>
          <w:bCs/>
        </w:rPr>
      </w:pPr>
      <w:r w:rsidRPr="009D3061">
        <w:rPr>
          <w:b/>
          <w:bCs/>
        </w:rPr>
        <w:t xml:space="preserve">Modern kutatás és </w:t>
      </w:r>
      <w:proofErr w:type="spellStart"/>
      <w:r w:rsidRPr="009D3061">
        <w:rPr>
          <w:b/>
          <w:bCs/>
        </w:rPr>
        <w:t>Montefiori</w:t>
      </w:r>
      <w:proofErr w:type="spellEnd"/>
      <w:r w:rsidRPr="009D3061">
        <w:rPr>
          <w:b/>
          <w:bCs/>
        </w:rPr>
        <w:t xml:space="preserve"> nézetei</w:t>
      </w:r>
    </w:p>
    <w:p w14:paraId="2F7EECD8" w14:textId="19C995B1" w:rsidR="009D3061" w:rsidRPr="009D3061" w:rsidRDefault="009D3061" w:rsidP="003D4CCB">
      <w:pPr>
        <w:jc w:val="both"/>
      </w:pPr>
      <w:r w:rsidRPr="009D3061">
        <w:t xml:space="preserve">Modern kutatók, </w:t>
      </w:r>
      <w:r w:rsidR="00FC43AC" w:rsidRPr="00FC43AC">
        <w:rPr>
          <w:b/>
          <w:bCs/>
        </w:rPr>
        <w:t xml:space="preserve">Claude Joseph </w:t>
      </w:r>
      <w:proofErr w:type="spellStart"/>
      <w:r w:rsidR="00FC43AC" w:rsidRPr="00FC43AC">
        <w:rPr>
          <w:b/>
          <w:bCs/>
        </w:rPr>
        <w:t>Goldsmid</w:t>
      </w:r>
      <w:proofErr w:type="spellEnd"/>
      <w:r w:rsidR="00FC43AC" w:rsidRPr="00FC43AC">
        <w:rPr>
          <w:b/>
          <w:bCs/>
        </w:rPr>
        <w:t xml:space="preserve"> </w:t>
      </w:r>
      <w:proofErr w:type="spellStart"/>
      <w:r w:rsidR="00FC43AC" w:rsidRPr="00FC43AC">
        <w:rPr>
          <w:b/>
          <w:bCs/>
        </w:rPr>
        <w:t>Montefiore</w:t>
      </w:r>
      <w:proofErr w:type="spellEnd"/>
      <w:r w:rsidR="00FC43AC" w:rsidRPr="00FC43AC">
        <w:t> (1858—1938)</w:t>
      </w:r>
      <w:r w:rsidRPr="009D3061">
        <w:t xml:space="preserve"> hangsúlyozzák, hogy az Újszövetség farizeusokra vonatkozó kritikái kialakulásuk idején többnyire késői, egyházközösségi vitákból fakadnak, és az eredeti történelmi viszony kevésbé egyértelműen ellenséges. </w:t>
      </w:r>
      <w:proofErr w:type="spellStart"/>
      <w:r w:rsidRPr="009D3061">
        <w:t>Montefiori</w:t>
      </w:r>
      <w:proofErr w:type="spellEnd"/>
      <w:r w:rsidRPr="009D3061">
        <w:t xml:space="preserve"> rámutat arra, hogy a farizeusok alapvetően a néphez közelebb álló, a törvényt népi szinten is alkalmazó vallási irányzat voltak, akiknek szerepe kulcsfontosságú volt a zsidó vallás fennmaradásában a római elnyomás alatt.</w:t>
      </w:r>
    </w:p>
    <w:p w14:paraId="3350DCDB" w14:textId="77777777" w:rsidR="009D3061" w:rsidRPr="009D3061" w:rsidRDefault="009D3061" w:rsidP="003D4CCB">
      <w:pPr>
        <w:jc w:val="both"/>
      </w:pPr>
      <w:proofErr w:type="spellStart"/>
      <w:r w:rsidRPr="009D3061">
        <w:t>Montefiori</w:t>
      </w:r>
      <w:proofErr w:type="spellEnd"/>
      <w:r w:rsidRPr="009D3061">
        <w:t xml:space="preserve"> szerint a farizeusok és Jézus között nem csak konfliktus volt, hanem a vallási megújulás és a nép vallási vezetése szempontjából bizonyos fokú együttműködés is. Az ellenséges képet nagyrészt az első keresztény közösségek későbbi hitvitái alakították ki, amelyek Jézus küldetésének hangsúlyozására használták a farizeusokkal szembeni kritikákat.</w:t>
      </w:r>
    </w:p>
    <w:p w14:paraId="403594DA" w14:textId="77777777" w:rsidR="009D3061" w:rsidRPr="009D3061" w:rsidRDefault="009D3061" w:rsidP="003D4CCB">
      <w:pPr>
        <w:jc w:val="both"/>
        <w:rPr>
          <w:b/>
          <w:bCs/>
        </w:rPr>
      </w:pPr>
      <w:r w:rsidRPr="009D3061">
        <w:rPr>
          <w:b/>
          <w:bCs/>
        </w:rPr>
        <w:t>Összefoglalás</w:t>
      </w:r>
    </w:p>
    <w:p w14:paraId="629C3A1F" w14:textId="77777777" w:rsidR="009D3061" w:rsidRPr="009D3061" w:rsidRDefault="009D3061" w:rsidP="003D4CCB">
      <w:pPr>
        <w:numPr>
          <w:ilvl w:val="0"/>
          <w:numId w:val="30"/>
        </w:numPr>
        <w:jc w:val="both"/>
      </w:pPr>
      <w:r w:rsidRPr="009D3061">
        <w:t>Az Újszövetség kritikus hangot üt meg a farizeusokkal szemben, főként a képmutatásuk és törvényhozó szerepük miatt.</w:t>
      </w:r>
    </w:p>
    <w:p w14:paraId="1E6EA9AE" w14:textId="77777777" w:rsidR="009D3061" w:rsidRPr="009D3061" w:rsidRDefault="009D3061" w:rsidP="003D4CCB">
      <w:pPr>
        <w:numPr>
          <w:ilvl w:val="0"/>
          <w:numId w:val="30"/>
        </w:numPr>
        <w:jc w:val="both"/>
      </w:pPr>
      <w:r w:rsidRPr="009D3061">
        <w:t>A farizeusok vallási tanai és a néppel való kapcsolata lényegesen pozitívabb és összetettebb volt a valóságban.</w:t>
      </w:r>
    </w:p>
    <w:p w14:paraId="167039B3" w14:textId="77777777" w:rsidR="009D3061" w:rsidRPr="009D3061" w:rsidRDefault="009D3061" w:rsidP="003D4CCB">
      <w:pPr>
        <w:numPr>
          <w:ilvl w:val="0"/>
          <w:numId w:val="30"/>
        </w:numPr>
        <w:jc w:val="both"/>
      </w:pPr>
      <w:proofErr w:type="spellStart"/>
      <w:r w:rsidRPr="009D3061">
        <w:t>Montefiori</w:t>
      </w:r>
      <w:proofErr w:type="spellEnd"/>
      <w:r w:rsidRPr="009D3061">
        <w:t xml:space="preserve"> és más modern kutatók szerint a viszony inkább árnyalt, és Jézus mozgalma nem kizárólagosan </w:t>
      </w:r>
      <w:proofErr w:type="spellStart"/>
      <w:r w:rsidRPr="009D3061">
        <w:t>szembenhelyezkedett</w:t>
      </w:r>
      <w:proofErr w:type="spellEnd"/>
      <w:r w:rsidRPr="009D3061">
        <w:t xml:space="preserve"> vele, hanem sok területen párhuzamos vallási megújulást képviseltek.</w:t>
      </w:r>
    </w:p>
    <w:p w14:paraId="6A62586C" w14:textId="3DC7C219" w:rsidR="009D3061" w:rsidRDefault="009D3061" w:rsidP="003D4CCB">
      <w:pPr>
        <w:jc w:val="both"/>
      </w:pPr>
      <w:r w:rsidRPr="009D3061">
        <w:t>Ez a nézőpont segít megérteni a korabeli zsidó vallási élet sokszínűségét és a későbbi keresztény-zsidó viszony kialakulását</w:t>
      </w:r>
      <w:r>
        <w:t>.</w:t>
      </w:r>
    </w:p>
    <w:p w14:paraId="71C2460C" w14:textId="77777777" w:rsidR="009D3061" w:rsidRPr="009D3061" w:rsidRDefault="009D3061" w:rsidP="003D4CCB">
      <w:pPr>
        <w:jc w:val="both"/>
      </w:pPr>
      <w:r w:rsidRPr="009D3061">
        <w:rPr>
          <w:b/>
          <w:bCs/>
        </w:rPr>
        <w:t>A Kr.u. 1. században a zsidó prozelitizmus,</w:t>
      </w:r>
      <w:r w:rsidRPr="009D3061">
        <w:t xml:space="preserve"> azaz a nem zsidók áttérítésére irányuló mozgalom fontos szerepet játszott Jeruzsálemben, Palesztinában és a diaszpórában.</w:t>
      </w:r>
    </w:p>
    <w:p w14:paraId="45063D7C" w14:textId="77777777" w:rsidR="009D3061" w:rsidRPr="009D3061" w:rsidRDefault="009D3061" w:rsidP="003D4CCB">
      <w:pPr>
        <w:jc w:val="both"/>
        <w:rPr>
          <w:b/>
          <w:bCs/>
        </w:rPr>
      </w:pPr>
      <w:r w:rsidRPr="009D3061">
        <w:rPr>
          <w:b/>
          <w:bCs/>
        </w:rPr>
        <w:t>Jeruzsálem és Palesztina</w:t>
      </w:r>
    </w:p>
    <w:p w14:paraId="1B719318" w14:textId="77777777" w:rsidR="009D3061" w:rsidRPr="009D3061" w:rsidRDefault="009D3061" w:rsidP="003D4CCB">
      <w:pPr>
        <w:jc w:val="both"/>
      </w:pPr>
      <w:r w:rsidRPr="009D3061">
        <w:t xml:space="preserve">A zsidó vallásban a prozelitizmus célja elsősorban a vallási életbe való beilleszkedés és a közösség erősítése volt. A jeruzsálemi templom és a helyi vallási vezetők támogatásával bizonyos mértékű áttérítés zajlott, különösen a szigorú vallási előírások betartása mellett. A </w:t>
      </w:r>
      <w:proofErr w:type="spellStart"/>
      <w:r w:rsidRPr="009D3061">
        <w:t>prozeliták</w:t>
      </w:r>
      <w:proofErr w:type="spellEnd"/>
      <w:r w:rsidRPr="009D3061">
        <w:t xml:space="preserve"> igyekeztek követni a zsidó törvényeket, és így csatlakoztak a zsidó vallási közösségekhez.</w:t>
      </w:r>
    </w:p>
    <w:p w14:paraId="6F24B969" w14:textId="77777777" w:rsidR="009D3061" w:rsidRPr="009D3061" w:rsidRDefault="009D3061" w:rsidP="003D4CCB">
      <w:pPr>
        <w:jc w:val="both"/>
        <w:rPr>
          <w:b/>
          <w:bCs/>
        </w:rPr>
      </w:pPr>
      <w:r w:rsidRPr="009D3061">
        <w:rPr>
          <w:b/>
          <w:bCs/>
        </w:rPr>
        <w:t>Diaszpóra</w:t>
      </w:r>
    </w:p>
    <w:p w14:paraId="6EE9EC19" w14:textId="77777777" w:rsidR="009D3061" w:rsidRPr="009D3061" w:rsidRDefault="009D3061" w:rsidP="003D4CCB">
      <w:pPr>
        <w:jc w:val="both"/>
      </w:pPr>
      <w:r w:rsidRPr="009D3061">
        <w:t>A diaszpórában a prozelitizmus főként a zsinagógákhoz és a zsidó közösségekhez kötődött, ahol a zsidó hit és életmód iránt érdeklődő nem zsidók (</w:t>
      </w:r>
      <w:proofErr w:type="spellStart"/>
      <w:r w:rsidRPr="009D3061">
        <w:t>gójim</w:t>
      </w:r>
      <w:proofErr w:type="spellEnd"/>
      <w:r w:rsidRPr="009D3061">
        <w:t>) fogadtak be a közösségbe. Ez különösen fontos volt a vallási identitás megőrzésében és a közösségek megerősítésében szétszórt életmódjuk ellenére.</w:t>
      </w:r>
    </w:p>
    <w:p w14:paraId="1F137E22" w14:textId="4949FBAD" w:rsidR="009D3061" w:rsidRPr="009D3061" w:rsidRDefault="00FC43AC" w:rsidP="003D4CCB">
      <w:pPr>
        <w:jc w:val="both"/>
        <w:rPr>
          <w:b/>
          <w:bCs/>
        </w:rPr>
      </w:pPr>
      <w:r>
        <w:rPr>
          <w:b/>
          <w:bCs/>
        </w:rPr>
        <w:t>Prozelitizmus v</w:t>
      </w:r>
      <w:r w:rsidR="009D3061" w:rsidRPr="009D3061">
        <w:rPr>
          <w:b/>
          <w:bCs/>
        </w:rPr>
        <w:t>iszony Jézus és Pál missziójához</w:t>
      </w:r>
    </w:p>
    <w:p w14:paraId="49DAAC5A" w14:textId="77777777" w:rsidR="009D3061" w:rsidRPr="009D3061" w:rsidRDefault="009D3061" w:rsidP="003D4CCB">
      <w:pPr>
        <w:numPr>
          <w:ilvl w:val="0"/>
          <w:numId w:val="31"/>
        </w:numPr>
        <w:jc w:val="both"/>
      </w:pPr>
      <w:r w:rsidRPr="009D3061">
        <w:rPr>
          <w:b/>
          <w:bCs/>
        </w:rPr>
        <w:t>Jézus mozgalma</w:t>
      </w:r>
      <w:r w:rsidRPr="009D3061">
        <w:t xml:space="preserve">: Jézus kezdetben elsősorban a zsidó néphez szólt, és misszióját a bűnbánatra és Isten országa hirdetésére alapozta. Hírneve egyre nőtt, és néhány esetben </w:t>
      </w:r>
      <w:proofErr w:type="spellStart"/>
      <w:r w:rsidRPr="009D3061">
        <w:t>prozelitizmusnak</w:t>
      </w:r>
      <w:proofErr w:type="spellEnd"/>
      <w:r w:rsidRPr="009D3061">
        <w:t xml:space="preserve"> is tekinthető, hogy új követőket szerzett nem zsidókból vagy társadalmon kívüliekből.</w:t>
      </w:r>
    </w:p>
    <w:p w14:paraId="6512D5E7" w14:textId="77777777" w:rsidR="009D3061" w:rsidRPr="009D3061" w:rsidRDefault="009D3061" w:rsidP="003D4CCB">
      <w:pPr>
        <w:numPr>
          <w:ilvl w:val="0"/>
          <w:numId w:val="31"/>
        </w:numPr>
        <w:jc w:val="both"/>
      </w:pPr>
      <w:r w:rsidRPr="009D3061">
        <w:rPr>
          <w:b/>
          <w:bCs/>
        </w:rPr>
        <w:lastRenderedPageBreak/>
        <w:t>Pál missziója</w:t>
      </w:r>
      <w:r w:rsidRPr="009D3061">
        <w:t>: Pál apostol már tudatosan és kifejezetten foglalkozott a nem zsidók bevonásával a keresztény közösségbe, ezáltal a prozelitizmus tágabb értelemben vett formájává vált. Ő a törvény szigorú betartatását kevésbé kötötte az új hittérítettekhez, hangsúlyt helyezve a hitre Jézus Krisztusban.</w:t>
      </w:r>
    </w:p>
    <w:p w14:paraId="1EA4FDA0" w14:textId="1B165F86" w:rsidR="009D3061" w:rsidRPr="009D3061" w:rsidRDefault="009D3061" w:rsidP="003D4CCB">
      <w:pPr>
        <w:jc w:val="both"/>
      </w:pPr>
      <w:r w:rsidRPr="009D3061">
        <w:t>Összefoglalva, a zsidó prozelitizmus a Kr.u. 1. században olyan vallási jelenség volt, mely Jeruzsálemben és a diaszpórában is jelen volt, és amelynek a hitehagyással vagy nem zsidók jövendölésével is kapcsolatban álló mozgalmak (Jézus és Pál) más-más módon használták fel vagy alakították át missziójukban.</w:t>
      </w:r>
      <w:r w:rsidR="00FC43AC">
        <w:t xml:space="preserve"> </w:t>
      </w:r>
      <w:proofErr w:type="gramStart"/>
      <w:r w:rsidRPr="009D3061">
        <w:t>A</w:t>
      </w:r>
      <w:proofErr w:type="gramEnd"/>
      <w:r w:rsidRPr="009D3061">
        <w:t xml:space="preserve"> Kr.u. 1. században a zsidó prozelitizmus (nem zsidók áttérítése a zsidó vallásra) fontos szerepet játszott Jeruzsálemben, Palesztinában és a diaszpórában. Jeruzsálemben és Palesztinában a templomi és zsinagógai központok támogatták az áttérítőket, akik a zsidó törvények betartásával váltak a közösség részévé. A diaszpórában a zsinagógák szolgáltak a vallási élet és prozelitizmus helyszínéül, ahol nem zsidók (</w:t>
      </w:r>
      <w:proofErr w:type="spellStart"/>
      <w:r w:rsidRPr="009D3061">
        <w:t>gójim</w:t>
      </w:r>
      <w:proofErr w:type="spellEnd"/>
      <w:r w:rsidRPr="009D3061">
        <w:t>) is csatlakoztak a zsidó közösségekhez.</w:t>
      </w:r>
      <w:r w:rsidR="00FC43AC" w:rsidRPr="009D3061">
        <w:t xml:space="preserve"> </w:t>
      </w:r>
    </w:p>
    <w:p w14:paraId="3AA29C85" w14:textId="77777777" w:rsidR="009D3061" w:rsidRPr="009D3061" w:rsidRDefault="009D3061" w:rsidP="003D4CCB">
      <w:pPr>
        <w:jc w:val="both"/>
      </w:pPr>
      <w:r w:rsidRPr="009D3061">
        <w:t>Jézus mozgalma elsősorban a zsidó néphez szólt, és bár nem volt fő célja a prozelitizmus, néhány esetben új követőket szerzett, akik között nem zsidók is voltak. Pál missziója ezzel szemben tudatosan terjesztette az üzenetet a nem zsidók (görögök, rómaiak) között, és nem kötötte az újonnan csatlakozókat a zsidó törvények szigorú betartásához, ezzel formálva a prozelitizmus új, keresztény formáját.</w:t>
      </w:r>
    </w:p>
    <w:p w14:paraId="0B5B7967" w14:textId="77777777" w:rsidR="009D3061" w:rsidRPr="00FC43AC" w:rsidRDefault="009D3061" w:rsidP="003D4CCB">
      <w:pPr>
        <w:jc w:val="both"/>
        <w:rPr>
          <w:b/>
          <w:bCs/>
        </w:rPr>
      </w:pPr>
      <w:r w:rsidRPr="009D3061">
        <w:t>Így a zsidó prozelitizmus a kor vallási életének részeként működött, miközben Jézus és Pál mozgalmai más-más módon integrálták és alakították azt missziójukban</w:t>
      </w:r>
    </w:p>
    <w:p w14:paraId="21F26CBC" w14:textId="46E25517" w:rsidR="009D3061" w:rsidRPr="00FC43AC" w:rsidRDefault="00FC43AC" w:rsidP="003D4CCB">
      <w:pPr>
        <w:jc w:val="both"/>
        <w:rPr>
          <w:b/>
          <w:bCs/>
        </w:rPr>
      </w:pPr>
      <w:r w:rsidRPr="00FC43AC">
        <w:rPr>
          <w:b/>
          <w:bCs/>
        </w:rPr>
        <w:t>Rabbinikus tekin</w:t>
      </w:r>
      <w:r>
        <w:rPr>
          <w:b/>
          <w:bCs/>
        </w:rPr>
        <w:t>t</w:t>
      </w:r>
      <w:r w:rsidRPr="00FC43AC">
        <w:rPr>
          <w:b/>
          <w:bCs/>
        </w:rPr>
        <w:t>élyek</w:t>
      </w:r>
    </w:p>
    <w:p w14:paraId="2107D8DD" w14:textId="77777777" w:rsidR="00565974" w:rsidRDefault="00565974" w:rsidP="003D4CCB">
      <w:pPr>
        <w:jc w:val="both"/>
      </w:pPr>
      <w:r w:rsidRPr="00565974">
        <w:rPr>
          <w:b/>
          <w:bCs/>
        </w:rPr>
        <w:t>Kr.u. 70 és az 1. század vége között Palesztinában a rabbinikus vezető tekintélyek központja</w:t>
      </w:r>
      <w:r w:rsidRPr="00565974">
        <w:t xml:space="preserve"> elsősorban </w:t>
      </w:r>
      <w:proofErr w:type="spellStart"/>
      <w:r w:rsidRPr="00565974">
        <w:t>Jamnia</w:t>
      </w:r>
      <w:proofErr w:type="spellEnd"/>
      <w:r w:rsidRPr="00565974">
        <w:t xml:space="preserve"> (</w:t>
      </w:r>
      <w:proofErr w:type="spellStart"/>
      <w:r w:rsidRPr="00565974">
        <w:t>Javne</w:t>
      </w:r>
      <w:proofErr w:type="spellEnd"/>
      <w:r w:rsidRPr="00565974">
        <w:t>) városa volt, amely a jeruzsálemi templom lerombolása után a zsidó vallási élet és tanítási központjává vált. Itt szerveződött meg a rabbinikus iskola, amely a farizeusi hagyományokat folytatta és megalapozta a további rabbinikus judaizmus fejlődését.</w:t>
      </w:r>
    </w:p>
    <w:p w14:paraId="63FD8225" w14:textId="77777777" w:rsidR="00FC43AC" w:rsidRDefault="00565974" w:rsidP="003D4CCB">
      <w:pPr>
        <w:jc w:val="both"/>
      </w:pPr>
      <w:proofErr w:type="spellStart"/>
      <w:r w:rsidRPr="00565974">
        <w:rPr>
          <w:b/>
          <w:bCs/>
        </w:rPr>
        <w:t>Jamnia</w:t>
      </w:r>
      <w:proofErr w:type="spellEnd"/>
      <w:r w:rsidRPr="00565974">
        <w:rPr>
          <w:b/>
          <w:bCs/>
        </w:rPr>
        <w:t xml:space="preserve"> (</w:t>
      </w:r>
      <w:proofErr w:type="spellStart"/>
      <w:r w:rsidRPr="00565974">
        <w:rPr>
          <w:b/>
          <w:bCs/>
        </w:rPr>
        <w:t>Javne</w:t>
      </w:r>
      <w:proofErr w:type="spellEnd"/>
      <w:r w:rsidRPr="00565974">
        <w:rPr>
          <w:b/>
          <w:bCs/>
        </w:rPr>
        <w:t>) városa Kr.u. 70 környékén</w:t>
      </w:r>
      <w:r w:rsidR="00FC43AC" w:rsidRPr="00565974">
        <w:t xml:space="preserve"> </w:t>
      </w:r>
    </w:p>
    <w:p w14:paraId="3EE9FCD6" w14:textId="4E7B1C67" w:rsidR="00FC43AC" w:rsidRPr="00565974" w:rsidRDefault="00FC43AC" w:rsidP="003D4CCB">
      <w:pPr>
        <w:jc w:val="both"/>
      </w:pPr>
      <w:proofErr w:type="spellStart"/>
      <w:r w:rsidRPr="00565974">
        <w:t>Jamnia</w:t>
      </w:r>
      <w:proofErr w:type="spellEnd"/>
      <w:r w:rsidRPr="00565974">
        <w:t xml:space="preserve"> városa </w:t>
      </w:r>
      <w:proofErr w:type="spellStart"/>
      <w:r w:rsidRPr="00565974">
        <w:t>kr.u.</w:t>
      </w:r>
      <w:proofErr w:type="spellEnd"/>
      <w:r w:rsidRPr="00565974">
        <w:t xml:space="preserve"> 70 körül egy mérsékelt méretű település volt, amelynek zsinagógája központi szerepet töltött be a rabbinikus tanítások és vallási élet fenntartásában, de nem rendelkezett olyan nagyságrendű építészeti méretekkel, mint a nagyobb városok templomai vagy központi épületei</w:t>
      </w:r>
      <w:r>
        <w:t>.</w:t>
      </w:r>
    </w:p>
    <w:p w14:paraId="608F9BB6" w14:textId="77777777" w:rsidR="00565974" w:rsidRPr="00565974" w:rsidRDefault="00565974" w:rsidP="003D4CCB">
      <w:pPr>
        <w:jc w:val="both"/>
      </w:pPr>
      <w:proofErr w:type="spellStart"/>
      <w:r w:rsidRPr="00565974">
        <w:t>Jamnia</w:t>
      </w:r>
      <w:proofErr w:type="spellEnd"/>
      <w:r w:rsidRPr="00565974">
        <w:t xml:space="preserve"> zsinagógája, mint a rabbinikus iskola központi helyszíne, valószínűleg nem volt különösen nagy épület, inkább egy közösségi és vallási találkozóhely, amelyben a még fennmaradó vallási hagyományokat és a törvények tanulmányozását végezték. A zsinagóga funkciója különösen fontos volt a templom lerombolása után, mert ez vált a zsidó vallási élet új központjává, ahol a közösség összegyűlt, imádkozott és tanult.</w:t>
      </w:r>
    </w:p>
    <w:p w14:paraId="451750A8" w14:textId="77777777" w:rsidR="00565974" w:rsidRPr="00565974" w:rsidRDefault="00565974" w:rsidP="003D4CCB">
      <w:pPr>
        <w:jc w:val="both"/>
      </w:pPr>
      <w:r w:rsidRPr="00565974">
        <w:rPr>
          <w:b/>
          <w:bCs/>
        </w:rPr>
        <w:t>Jellemző rabbinikus vezetők ebben az időszakban</w:t>
      </w:r>
      <w:r w:rsidRPr="00565974">
        <w:t>:</w:t>
      </w:r>
    </w:p>
    <w:p w14:paraId="0845E824" w14:textId="77777777" w:rsidR="00565974" w:rsidRDefault="00565974" w:rsidP="003D4CCB">
      <w:pPr>
        <w:numPr>
          <w:ilvl w:val="0"/>
          <w:numId w:val="22"/>
        </w:numPr>
        <w:jc w:val="both"/>
      </w:pPr>
      <w:r w:rsidRPr="00565974">
        <w:t xml:space="preserve">II. </w:t>
      </w:r>
      <w:proofErr w:type="spellStart"/>
      <w:r w:rsidRPr="00565974">
        <w:t>Gamáliél</w:t>
      </w:r>
      <w:proofErr w:type="spellEnd"/>
      <w:r w:rsidRPr="00565974">
        <w:t xml:space="preserve">, aki rendkívüli vallási és politikai tekintély volt, ő szervezte meg a rabbinikus </w:t>
      </w:r>
    </w:p>
    <w:p w14:paraId="2A7E039E" w14:textId="1F472AE9" w:rsidR="00565974" w:rsidRPr="00565974" w:rsidRDefault="00565974" w:rsidP="003D4CCB">
      <w:pPr>
        <w:numPr>
          <w:ilvl w:val="0"/>
          <w:numId w:val="22"/>
        </w:numPr>
        <w:jc w:val="both"/>
      </w:pPr>
      <w:r w:rsidRPr="00565974">
        <w:t xml:space="preserve">bíróságot </w:t>
      </w:r>
      <w:proofErr w:type="spellStart"/>
      <w:r w:rsidRPr="00565974">
        <w:t>Jamniában</w:t>
      </w:r>
      <w:proofErr w:type="spellEnd"/>
      <w:r w:rsidRPr="00565974">
        <w:t xml:space="preserve">, melyet egyesek a nagy </w:t>
      </w:r>
      <w:proofErr w:type="spellStart"/>
      <w:r w:rsidRPr="00565974">
        <w:t>Szanhedrin</w:t>
      </w:r>
      <w:proofErr w:type="spellEnd"/>
      <w:r w:rsidRPr="00565974">
        <w:t xml:space="preserve"> jogutódjaként értékelnek.</w:t>
      </w:r>
    </w:p>
    <w:p w14:paraId="3F5D7BEC" w14:textId="77777777" w:rsidR="00565974" w:rsidRPr="00565974" w:rsidRDefault="00565974" w:rsidP="003D4CCB">
      <w:pPr>
        <w:numPr>
          <w:ilvl w:val="0"/>
          <w:numId w:val="22"/>
        </w:numPr>
        <w:jc w:val="both"/>
      </w:pPr>
      <w:proofErr w:type="spellStart"/>
      <w:r w:rsidRPr="00565974">
        <w:t>Eleázár</w:t>
      </w:r>
      <w:proofErr w:type="spellEnd"/>
      <w:r w:rsidRPr="00565974">
        <w:t xml:space="preserve"> </w:t>
      </w:r>
      <w:proofErr w:type="spellStart"/>
      <w:r w:rsidRPr="00565974">
        <w:t>ben</w:t>
      </w:r>
      <w:proofErr w:type="spellEnd"/>
      <w:r w:rsidRPr="00565974">
        <w:t xml:space="preserve"> </w:t>
      </w:r>
      <w:proofErr w:type="spellStart"/>
      <w:r w:rsidRPr="00565974">
        <w:t>Azarja</w:t>
      </w:r>
      <w:proofErr w:type="spellEnd"/>
      <w:r w:rsidRPr="00565974">
        <w:t xml:space="preserve">, aki az első század végén vezető szerepet töltött be a </w:t>
      </w:r>
      <w:proofErr w:type="spellStart"/>
      <w:r w:rsidRPr="00565974">
        <w:t>javnai</w:t>
      </w:r>
      <w:proofErr w:type="spellEnd"/>
      <w:r w:rsidRPr="00565974">
        <w:t xml:space="preserve"> iskolában.</w:t>
      </w:r>
    </w:p>
    <w:p w14:paraId="0067D711" w14:textId="77777777" w:rsidR="00565974" w:rsidRPr="00565974" w:rsidRDefault="00565974" w:rsidP="003D4CCB">
      <w:pPr>
        <w:numPr>
          <w:ilvl w:val="0"/>
          <w:numId w:val="22"/>
        </w:numPr>
        <w:jc w:val="both"/>
      </w:pPr>
      <w:r w:rsidRPr="00565974">
        <w:lastRenderedPageBreak/>
        <w:t xml:space="preserve">Rabbi </w:t>
      </w:r>
      <w:proofErr w:type="spellStart"/>
      <w:r w:rsidRPr="00565974">
        <w:t>Akiva</w:t>
      </w:r>
      <w:proofErr w:type="spellEnd"/>
      <w:r w:rsidRPr="00565974">
        <w:t xml:space="preserve"> (Kr.u. 40–137), a rabbinikus judaizmus egyik legkiemelkedőbb alakja, aki később nagy hatással volt a Talmud kialakulására és tanítása volt a legalapvetőbb a zsidó vallás jogi és etikai normáinak kialakításában.</w:t>
      </w:r>
    </w:p>
    <w:p w14:paraId="2AB261D9" w14:textId="79E42A6E" w:rsidR="00565974" w:rsidRDefault="00565974" w:rsidP="003D4CCB">
      <w:pPr>
        <w:jc w:val="both"/>
      </w:pPr>
      <w:r w:rsidRPr="00565974">
        <w:t xml:space="preserve">Ez az időszak több fontos vallási döntést hozott, mint például a zsidó kánon lezárását és az imák, vallási gyakorlatok, valamint a </w:t>
      </w:r>
      <w:proofErr w:type="spellStart"/>
      <w:r w:rsidRPr="00565974">
        <w:t>misna</w:t>
      </w:r>
      <w:proofErr w:type="spellEnd"/>
      <w:r w:rsidRPr="00565974">
        <w:t xml:space="preserve"> megszerkesztését. A rabbinikus vezetők az egész szórványban élő zsidóság spirituális és jogi irányítói lettek, hozzájárulva a zsidó vallási hagyomány fennmaradásához a templom nélküli időszakban</w:t>
      </w:r>
      <w:r>
        <w:t>.</w:t>
      </w:r>
    </w:p>
    <w:p w14:paraId="54B7AA84" w14:textId="63B1BCC6" w:rsidR="00565974" w:rsidRPr="00565974" w:rsidRDefault="00565974" w:rsidP="003D4CCB">
      <w:pPr>
        <w:jc w:val="both"/>
        <w:rPr>
          <w:b/>
          <w:bCs/>
        </w:rPr>
      </w:pPr>
      <w:r w:rsidRPr="00565974">
        <w:rPr>
          <w:b/>
          <w:bCs/>
        </w:rPr>
        <w:t>Zsidó népvándorlás Kr.u. 1 században</w:t>
      </w:r>
    </w:p>
    <w:p w14:paraId="43DB0AB9" w14:textId="7CE76918" w:rsidR="00565974" w:rsidRPr="00565974" w:rsidRDefault="00565974" w:rsidP="003D4CCB">
      <w:pPr>
        <w:jc w:val="both"/>
      </w:pPr>
      <w:r w:rsidRPr="00565974">
        <w:t>A Kr.u. 1. században a jeruzsálemi templom lerombolása után jelentős zsidó népvándorlás indult meg, amelyet részben a római katonai megtorlások és a politikai-instabil helyzet váltott ki. Sok zsidó elhagyta Palesztinát, és szétszóródott a Római Birodalom más részeibe, különösen a Földközi-tenger vidékére, mint például Kis-Ázsia, Egyiptom, Szíria és a görög városok. Ez a szétszóródás elősegítette a zsidó diaszpóra kialakulását és megerősödését.</w:t>
      </w:r>
    </w:p>
    <w:p w14:paraId="45372ED4" w14:textId="77777777" w:rsidR="00565974" w:rsidRPr="00565974" w:rsidRDefault="00565974" w:rsidP="003D4CCB">
      <w:pPr>
        <w:jc w:val="both"/>
      </w:pPr>
      <w:r w:rsidRPr="00565974">
        <w:t>Ez a vándorlás nemcsak menekülés volt a politikai elnyomás és a pusztítás elől, hanem új közösségek alapítását is jelentette, ahol a zsidók megőrizték vallási és kulturális identitásukat. A diaszpórában a vallási élet központja a zsinagógákban folytatódott, és a rabbinikus vezetők irányítása alatt zajlott.</w:t>
      </w:r>
    </w:p>
    <w:p w14:paraId="710C49C3" w14:textId="34A3D657" w:rsidR="00565974" w:rsidRDefault="00565974" w:rsidP="003D4CCB">
      <w:pPr>
        <w:jc w:val="both"/>
      </w:pPr>
      <w:r w:rsidRPr="00565974">
        <w:t>Ez a népvándorlás hosszú távú hatással volt a zsidó vallási és kulturális életre, hiszen a diaszpórában kibővült a vallási tanítások, irodalom és jogfejlődés, ami a későbbi rabbinikus judaizmus alapját képezte</w:t>
      </w:r>
      <w:r>
        <w:t>.</w:t>
      </w:r>
    </w:p>
    <w:p w14:paraId="6BF83F84" w14:textId="77777777" w:rsidR="00FC43AC" w:rsidRDefault="00FC43AC" w:rsidP="003D4CCB">
      <w:pPr>
        <w:jc w:val="both"/>
        <w:rPr>
          <w:b/>
          <w:bCs/>
        </w:rPr>
      </w:pPr>
      <w:r>
        <w:rPr>
          <w:b/>
          <w:bCs/>
        </w:rPr>
        <w:t>Változás a</w:t>
      </w:r>
      <w:r w:rsidR="000136D0" w:rsidRPr="000136D0">
        <w:rPr>
          <w:b/>
          <w:bCs/>
        </w:rPr>
        <w:t xml:space="preserve"> zsidó diaszpóra Kr.u. 1. században</w:t>
      </w:r>
    </w:p>
    <w:p w14:paraId="7F75D3DE" w14:textId="548750A1" w:rsidR="000136D0" w:rsidRPr="000136D0" w:rsidRDefault="00FC43AC" w:rsidP="003D4CCB">
      <w:pPr>
        <w:jc w:val="both"/>
      </w:pPr>
      <w:r>
        <w:t>N</w:t>
      </w:r>
      <w:r w:rsidR="000136D0" w:rsidRPr="000136D0">
        <w:t>éhány városban megszűntek a zsidó vallási közösségek, míg más városokban új zsidó központok alakultak ki.</w:t>
      </w:r>
    </w:p>
    <w:p w14:paraId="664DE6C1" w14:textId="77777777" w:rsidR="000136D0" w:rsidRDefault="000136D0" w:rsidP="003D4CCB">
      <w:pPr>
        <w:jc w:val="both"/>
      </w:pPr>
      <w:r w:rsidRPr="000136D0">
        <w:t>Megszűnő vagy meggyengülő zsidó közösségek:</w:t>
      </w:r>
    </w:p>
    <w:p w14:paraId="64E2B0B3" w14:textId="77777777" w:rsidR="003D4CCB" w:rsidRPr="000136D0" w:rsidRDefault="003D4CCB" w:rsidP="003D4CCB">
      <w:pPr>
        <w:numPr>
          <w:ilvl w:val="0"/>
          <w:numId w:val="25"/>
        </w:numPr>
        <w:jc w:val="both"/>
      </w:pPr>
      <w:r w:rsidRPr="000136D0">
        <w:t>Jeruzsálem: a templom pusztulása és az ostrom következtében a zsidó közösség súlyosan károsodott, sőt a legtöbb zsinagóga bezárt vagy elhagyatottá vált.</w:t>
      </w:r>
    </w:p>
    <w:p w14:paraId="67A1A7E1" w14:textId="77777777" w:rsidR="003D4CCB" w:rsidRPr="000136D0" w:rsidRDefault="003D4CCB" w:rsidP="003D4CCB">
      <w:pPr>
        <w:numPr>
          <w:ilvl w:val="0"/>
          <w:numId w:val="25"/>
        </w:numPr>
        <w:jc w:val="both"/>
      </w:pPr>
      <w:proofErr w:type="spellStart"/>
      <w:r w:rsidRPr="000136D0">
        <w:t>Caesarea</w:t>
      </w:r>
      <w:proofErr w:type="spellEnd"/>
      <w:r w:rsidRPr="000136D0">
        <w:t xml:space="preserve"> </w:t>
      </w:r>
      <w:proofErr w:type="spellStart"/>
      <w:r w:rsidRPr="000136D0">
        <w:t>Maritima</w:t>
      </w:r>
      <w:proofErr w:type="spellEnd"/>
      <w:r w:rsidRPr="000136D0">
        <w:t>: a városban a zsidók elleni feszültségek és fellépések miatt számos vallási intézmény működése megszűnt.</w:t>
      </w:r>
    </w:p>
    <w:p w14:paraId="3FB24F4F" w14:textId="77777777" w:rsidR="003D4CCB" w:rsidRPr="000136D0" w:rsidRDefault="003D4CCB" w:rsidP="003D4CCB">
      <w:pPr>
        <w:numPr>
          <w:ilvl w:val="0"/>
          <w:numId w:val="25"/>
        </w:numPr>
        <w:jc w:val="both"/>
      </w:pPr>
      <w:proofErr w:type="spellStart"/>
      <w:r w:rsidRPr="000136D0">
        <w:t>Masszáda</w:t>
      </w:r>
      <w:proofErr w:type="spellEnd"/>
      <w:r w:rsidRPr="000136D0">
        <w:t xml:space="preserve"> és környéke: a zsidó ellenállás szimbóluma volt, de elesése után a helyi zsidó közösség ezen a vidéken is megszűnt.</w:t>
      </w:r>
    </w:p>
    <w:p w14:paraId="196F7B87" w14:textId="36996B1B" w:rsidR="003D4CCB" w:rsidRPr="000136D0" w:rsidRDefault="003D4CCB" w:rsidP="003D4CCB">
      <w:pPr>
        <w:jc w:val="both"/>
      </w:pPr>
      <w:r w:rsidRPr="000136D0">
        <w:t>Más kisvárosokban és falvakban, különösen Júdeában és Szamariában, ahol a római katonai intézkedések és a népességmozgások miatt a vallási közösségek felbomlottak</w:t>
      </w:r>
    </w:p>
    <w:p w14:paraId="559A64BC" w14:textId="77777777" w:rsidR="000136D0" w:rsidRPr="000136D0" w:rsidRDefault="000136D0" w:rsidP="003D4CCB">
      <w:pPr>
        <w:numPr>
          <w:ilvl w:val="0"/>
          <w:numId w:val="23"/>
        </w:numPr>
        <w:jc w:val="both"/>
      </w:pPr>
      <w:r w:rsidRPr="000136D0">
        <w:t>Olyan városokban, amelyek erőteljesen érintettek voltak a római elnyomásban vagy politikai bizonytalanságban, például néhány palesztinai város és környékükön a zsidó közösségek visszaszorultak vagy megszűntek.</w:t>
      </w:r>
    </w:p>
    <w:p w14:paraId="1F176C59" w14:textId="77777777" w:rsidR="000136D0" w:rsidRPr="000136D0" w:rsidRDefault="000136D0" w:rsidP="003D4CCB">
      <w:pPr>
        <w:numPr>
          <w:ilvl w:val="0"/>
          <w:numId w:val="23"/>
        </w:numPr>
        <w:jc w:val="both"/>
      </w:pPr>
      <w:r w:rsidRPr="000136D0">
        <w:t>Bizonyos kisebb településeken, ahol a helyi gazdasági és politikai feltételek nem támogatták a zsidó vallási élet fenntartását.</w:t>
      </w:r>
    </w:p>
    <w:p w14:paraId="60A442F5" w14:textId="77777777" w:rsidR="000136D0" w:rsidRPr="003D4CCB" w:rsidRDefault="000136D0" w:rsidP="003D4CCB">
      <w:pPr>
        <w:jc w:val="both"/>
        <w:rPr>
          <w:b/>
          <w:bCs/>
        </w:rPr>
      </w:pPr>
      <w:r w:rsidRPr="003D4CCB">
        <w:rPr>
          <w:b/>
          <w:bCs/>
        </w:rPr>
        <w:t>Új zsidó központok kialakulása:</w:t>
      </w:r>
    </w:p>
    <w:p w14:paraId="18A9ACCA" w14:textId="77777777" w:rsidR="000136D0" w:rsidRPr="000136D0" w:rsidRDefault="000136D0" w:rsidP="003D4CCB">
      <w:pPr>
        <w:numPr>
          <w:ilvl w:val="0"/>
          <w:numId w:val="24"/>
        </w:numPr>
        <w:jc w:val="both"/>
      </w:pPr>
      <w:r w:rsidRPr="000136D0">
        <w:lastRenderedPageBreak/>
        <w:t>Róma: ahol több zsinagóga is működött, és jelentős közösség alakult ki, amely aktívan tartotta a kapcsolatot Palesztinával és a zsidó vallási hagyományokkal.</w:t>
      </w:r>
    </w:p>
    <w:p w14:paraId="4056778E" w14:textId="77777777" w:rsidR="000136D0" w:rsidRPr="000136D0" w:rsidRDefault="000136D0" w:rsidP="003D4CCB">
      <w:pPr>
        <w:numPr>
          <w:ilvl w:val="0"/>
          <w:numId w:val="24"/>
        </w:numPr>
        <w:jc w:val="both"/>
      </w:pPr>
      <w:r w:rsidRPr="000136D0">
        <w:t>Alexandria, Egyiptom: fontos vallási és kulturális központ, ahol jelentős zsidó lakosság élt, és nagy kulturális aktivitás folyt.</w:t>
      </w:r>
    </w:p>
    <w:p w14:paraId="503568F0" w14:textId="77777777" w:rsidR="000136D0" w:rsidRPr="000136D0" w:rsidRDefault="000136D0" w:rsidP="003D4CCB">
      <w:pPr>
        <w:numPr>
          <w:ilvl w:val="0"/>
          <w:numId w:val="24"/>
        </w:numPr>
        <w:jc w:val="both"/>
      </w:pPr>
      <w:proofErr w:type="spellStart"/>
      <w:r w:rsidRPr="000136D0">
        <w:t>Antiochia</w:t>
      </w:r>
      <w:proofErr w:type="spellEnd"/>
      <w:r w:rsidRPr="000136D0">
        <w:t>, Szíria: a keleti tartományok egyik vezető városa, ahol a zsidóság megtalálta vallási és kulturális központját.</w:t>
      </w:r>
    </w:p>
    <w:p w14:paraId="2C079DAC" w14:textId="77777777" w:rsidR="000136D0" w:rsidRPr="000136D0" w:rsidRDefault="000136D0" w:rsidP="003D4CCB">
      <w:pPr>
        <w:numPr>
          <w:ilvl w:val="0"/>
          <w:numId w:val="24"/>
        </w:numPr>
        <w:jc w:val="both"/>
      </w:pPr>
      <w:r w:rsidRPr="000136D0">
        <w:t xml:space="preserve">Déli és keleti </w:t>
      </w:r>
      <w:proofErr w:type="spellStart"/>
      <w:r w:rsidRPr="000136D0">
        <w:t>Mediterráneum</w:t>
      </w:r>
      <w:proofErr w:type="spellEnd"/>
      <w:r w:rsidRPr="000136D0">
        <w:t xml:space="preserve"> más nagyvárosai, például </w:t>
      </w:r>
      <w:proofErr w:type="spellStart"/>
      <w:r w:rsidRPr="000136D0">
        <w:t>Édesza</w:t>
      </w:r>
      <w:proofErr w:type="spellEnd"/>
      <w:r w:rsidRPr="000136D0">
        <w:t xml:space="preserve"> (</w:t>
      </w:r>
      <w:proofErr w:type="spellStart"/>
      <w:r w:rsidRPr="000136D0">
        <w:t>Edessa</w:t>
      </w:r>
      <w:proofErr w:type="spellEnd"/>
      <w:r w:rsidRPr="000136D0">
        <w:t xml:space="preserve">) és más </w:t>
      </w:r>
      <w:proofErr w:type="spellStart"/>
      <w:r w:rsidRPr="000136D0">
        <w:t>dékapoliszi</w:t>
      </w:r>
      <w:proofErr w:type="spellEnd"/>
      <w:r w:rsidRPr="000136D0">
        <w:t xml:space="preserve"> városok, ahol zsidó közösségek épültek fel.</w:t>
      </w:r>
    </w:p>
    <w:p w14:paraId="3B38AB32" w14:textId="77777777" w:rsidR="000136D0" w:rsidRDefault="000136D0" w:rsidP="003D4CCB">
      <w:pPr>
        <w:jc w:val="both"/>
      </w:pPr>
      <w:r w:rsidRPr="000136D0">
        <w:t>A zsinagógák ezekben a városokban a vallási, oktatási és közösségi központ szerepét töltötték be, támogatva a vallási hagyományok megőrzését és továbbadását a diaszpóra tagjai között. Ezek az intézmények lehetővé tették a zsidó identitás és vallási élet fennmaradását, annak ellenére, hogy fizikailag távol kerültek a történelmi Izraeltől.</w:t>
      </w:r>
    </w:p>
    <w:p w14:paraId="04D65BD9" w14:textId="562CBD1A" w:rsidR="009D3061" w:rsidRPr="009D3061" w:rsidRDefault="009D3061" w:rsidP="003D4CCB">
      <w:pPr>
        <w:jc w:val="both"/>
        <w:rPr>
          <w:b/>
          <w:bCs/>
        </w:rPr>
      </w:pPr>
      <w:r w:rsidRPr="009D3061">
        <w:rPr>
          <w:b/>
          <w:bCs/>
        </w:rPr>
        <w:t>Nyelvhasználat a Zsinagógákban Kr.u. 1 században</w:t>
      </w:r>
    </w:p>
    <w:p w14:paraId="36A57E5A" w14:textId="4D4C57EF" w:rsidR="009D3061" w:rsidRPr="009D3061" w:rsidRDefault="009D3061" w:rsidP="003D4CCB">
      <w:pPr>
        <w:jc w:val="both"/>
      </w:pPr>
      <w:r w:rsidRPr="009D3061">
        <w:t>A Kr.u. 1. században, Jeruzsálemben, Palesztinában és a diaszpórában a zsinagógai istentiszteletek és oktatás nyelvei többnyire arámi, héber és görög voltak, amelyeket időben és hely szerint változó arányban használtak.</w:t>
      </w:r>
    </w:p>
    <w:p w14:paraId="05ED1917" w14:textId="77777777" w:rsidR="009D3061" w:rsidRPr="009D3061" w:rsidRDefault="009D3061" w:rsidP="003D4CCB">
      <w:pPr>
        <w:jc w:val="both"/>
        <w:rPr>
          <w:b/>
          <w:bCs/>
        </w:rPr>
      </w:pPr>
      <w:r w:rsidRPr="009D3061">
        <w:rPr>
          <w:b/>
          <w:bCs/>
        </w:rPr>
        <w:t>Kr.u. 1. század elején</w:t>
      </w:r>
    </w:p>
    <w:p w14:paraId="73E84B63" w14:textId="77777777" w:rsidR="009D3061" w:rsidRPr="009D3061" w:rsidRDefault="009D3061" w:rsidP="003D4CCB">
      <w:pPr>
        <w:numPr>
          <w:ilvl w:val="0"/>
          <w:numId w:val="32"/>
        </w:numPr>
        <w:jc w:val="both"/>
      </w:pPr>
      <w:r w:rsidRPr="009D3061">
        <w:rPr>
          <w:b/>
          <w:bCs/>
        </w:rPr>
        <w:t>Jeruzsálem és Palesztina</w:t>
      </w:r>
      <w:r w:rsidRPr="009D3061">
        <w:t>: A zsinagógákban a hétköznapi beszéd és az oktatás nyelve arámi volt, mivel ez volt a népnyelv. Az imák és szent szövegek egy része héberül hangzott el, különösen a Tórából és a prófétákból származó részek. A görög nyelv is jelen volt, főleg a műveltebb rétegek és a diaszpóra irányából érkezők miatt.</w:t>
      </w:r>
    </w:p>
    <w:p w14:paraId="31A11279" w14:textId="77777777" w:rsidR="009D3061" w:rsidRPr="009D3061" w:rsidRDefault="009D3061" w:rsidP="003D4CCB">
      <w:pPr>
        <w:numPr>
          <w:ilvl w:val="0"/>
          <w:numId w:val="32"/>
        </w:numPr>
        <w:jc w:val="both"/>
      </w:pPr>
      <w:r w:rsidRPr="009D3061">
        <w:rPr>
          <w:b/>
          <w:bCs/>
        </w:rPr>
        <w:t>Diaszpóra</w:t>
      </w:r>
      <w:r w:rsidRPr="009D3061">
        <w:t>: A zsidó közösségek nagy része görögül beszélt és végezte az istentiszteleteket is, mivel a hellénizmus és a görög kultúra erős befolyása alatt álltak, ugyanakkor megőrizték az arámi és héber hagyományokat is.</w:t>
      </w:r>
    </w:p>
    <w:p w14:paraId="0B4E6907" w14:textId="77777777" w:rsidR="009D3061" w:rsidRPr="009D3061" w:rsidRDefault="009D3061" w:rsidP="003D4CCB">
      <w:pPr>
        <w:jc w:val="both"/>
        <w:rPr>
          <w:b/>
          <w:bCs/>
        </w:rPr>
      </w:pPr>
      <w:r w:rsidRPr="009D3061">
        <w:rPr>
          <w:b/>
          <w:bCs/>
        </w:rPr>
        <w:t>Kr.u. 70 és a 1. század végén</w:t>
      </w:r>
    </w:p>
    <w:p w14:paraId="5A1FE671" w14:textId="77777777" w:rsidR="009D3061" w:rsidRPr="009D3061" w:rsidRDefault="009D3061" w:rsidP="003D4CCB">
      <w:pPr>
        <w:numPr>
          <w:ilvl w:val="0"/>
          <w:numId w:val="33"/>
        </w:numPr>
        <w:jc w:val="both"/>
      </w:pPr>
      <w:r w:rsidRPr="009D3061">
        <w:t>A jeruzsálemi templom lerombolása után a zsinagógák váltak a vallási élet fő helyszínévé, ahol az arámi nyelv továbbra is dominált az oktatásban és az istentiszteleteken.</w:t>
      </w:r>
    </w:p>
    <w:p w14:paraId="14D86009" w14:textId="77777777" w:rsidR="009D3061" w:rsidRPr="009D3061" w:rsidRDefault="009D3061" w:rsidP="003D4CCB">
      <w:pPr>
        <w:numPr>
          <w:ilvl w:val="0"/>
          <w:numId w:val="33"/>
        </w:numPr>
        <w:jc w:val="both"/>
      </w:pPr>
      <w:r w:rsidRPr="009D3061">
        <w:t>A héber nyelvet elsősorban liturgikus és jogi szövegek, Tóraolvasás esetén használták.</w:t>
      </w:r>
    </w:p>
    <w:p w14:paraId="4BE8EAB9" w14:textId="77777777" w:rsidR="009D3061" w:rsidRPr="009D3061" w:rsidRDefault="009D3061" w:rsidP="003D4CCB">
      <w:pPr>
        <w:numPr>
          <w:ilvl w:val="0"/>
          <w:numId w:val="33"/>
        </w:numPr>
        <w:jc w:val="both"/>
      </w:pPr>
      <w:r w:rsidRPr="009D3061">
        <w:t xml:space="preserve">A </w:t>
      </w:r>
      <w:proofErr w:type="gramStart"/>
      <w:r w:rsidRPr="009D3061">
        <w:t>görög</w:t>
      </w:r>
      <w:proofErr w:type="gramEnd"/>
      <w:r w:rsidRPr="009D3061">
        <w:t xml:space="preserve"> mint a szétszórt diaszpóra legelterjedtebb köztes nyelve továbbra is fontos maradt, különösen a hellenisztikus zsidóság körében.</w:t>
      </w:r>
    </w:p>
    <w:p w14:paraId="4181908D" w14:textId="2E5010A2" w:rsidR="009D3061" w:rsidRPr="009D3061" w:rsidRDefault="009D3061" w:rsidP="003D4CCB">
      <w:pPr>
        <w:jc w:val="both"/>
      </w:pPr>
      <w:r w:rsidRPr="009D3061">
        <w:t>Összességében tehát a zsinagógai istentisztelet és oktatás nyelvei a Kr.u. 1. században és a késő ókorban arámi, héber és görög voltak, amelyek együttesen biztosították a vallási hagyományok átadását és a közösségi identitás megőrzését a változó politikai és kulturális környezetben.</w:t>
      </w:r>
      <w:r w:rsidR="003D4CCB">
        <w:t xml:space="preserve"> </w:t>
      </w:r>
      <w:proofErr w:type="gramStart"/>
      <w:r w:rsidRPr="009D3061">
        <w:t>A</w:t>
      </w:r>
      <w:proofErr w:type="gramEnd"/>
      <w:r w:rsidRPr="009D3061">
        <w:t xml:space="preserve"> Kr.u. 1. században Jeruzsálemben, Palesztinában és a diaszpórában a zsinagógai istentisztelet és oktatás nyelvei főként arámi, héber és görög voltak.</w:t>
      </w:r>
      <w:r w:rsidR="003D4CCB" w:rsidRPr="009D3061">
        <w:t xml:space="preserve"> </w:t>
      </w:r>
    </w:p>
    <w:p w14:paraId="229346CB" w14:textId="77777777" w:rsidR="009D3061" w:rsidRPr="009D3061" w:rsidRDefault="009D3061" w:rsidP="003D4CCB">
      <w:pPr>
        <w:jc w:val="both"/>
      </w:pPr>
      <w:r w:rsidRPr="009D3061">
        <w:t>Jeruzsálemben és Palesztinában az arámi volt a mindennapi beszélt nyelv, így az istentiszteletek és tanítások során is gyakran használták, miközben a héber a liturgikus nyelv szerepét töltötte be, különösen a Tóra olvasásakor és tanulmányozásakor. A görög nyelv elsősorban a műveltebb rétegek és a diaszpóra zsidósága körében volt elterjedt, ami a hellenisztikus kultúra hatásának köszönhető.</w:t>
      </w:r>
    </w:p>
    <w:p w14:paraId="070F9DDC" w14:textId="266C26F6" w:rsidR="009D3061" w:rsidRPr="009D3061" w:rsidRDefault="009D3061" w:rsidP="003D4CCB">
      <w:pPr>
        <w:jc w:val="both"/>
      </w:pPr>
      <w:r w:rsidRPr="009D3061">
        <w:lastRenderedPageBreak/>
        <w:t>Kr.u. 70 után, a jeruzsálemi templom lerombolása után a zsinagógák váltak a vallási élet központjaivá, továbbra is az arámi és héber voltak a főbb nyelvek, míg a di</w:t>
      </w:r>
      <w:r w:rsidR="003D4CCB">
        <w:t>a</w:t>
      </w:r>
      <w:r w:rsidRPr="009D3061">
        <w:t>s</w:t>
      </w:r>
      <w:r w:rsidR="003D4CCB">
        <w:t>z</w:t>
      </w:r>
      <w:r w:rsidRPr="009D3061">
        <w:t>pórában, különösen a hellenisztikus területeken, a görög igen fontos szerepet játszott a vallási élet nyelvében és az oktatásban.</w:t>
      </w:r>
    </w:p>
    <w:p w14:paraId="7D27B8AA" w14:textId="77777777" w:rsidR="009D3061" w:rsidRPr="009D3061" w:rsidRDefault="009D3061" w:rsidP="003D4CCB">
      <w:pPr>
        <w:jc w:val="both"/>
      </w:pPr>
      <w:r w:rsidRPr="009D3061">
        <w:t>Ez a nyelvi sokszínűség biztosította a vallási hagyományok megőrzését és továbbadását a szétszórt zsidó közösségek között a változó szociokulturális környezetben.</w:t>
      </w:r>
    </w:p>
    <w:p w14:paraId="171F2CA2" w14:textId="27CD32B4" w:rsidR="00F30A45" w:rsidRPr="00F30A45" w:rsidRDefault="00F30A45" w:rsidP="003D4CCB">
      <w:pPr>
        <w:jc w:val="both"/>
        <w:rPr>
          <w:b/>
          <w:bCs/>
        </w:rPr>
      </w:pPr>
      <w:r w:rsidRPr="00F30A45">
        <w:rPr>
          <w:b/>
          <w:bCs/>
        </w:rPr>
        <w:t>Jézus működésének helyszínei</w:t>
      </w:r>
    </w:p>
    <w:p w14:paraId="74070CC6" w14:textId="38438B13" w:rsidR="00F30A45" w:rsidRPr="00F30A45" w:rsidRDefault="00F30A45" w:rsidP="003D4CCB">
      <w:pPr>
        <w:jc w:val="both"/>
      </w:pPr>
      <w:r w:rsidRPr="00F30A45">
        <w:t>Az evangéliumok szerint Jézus műk</w:t>
      </w:r>
      <w:r w:rsidR="003D4CCB">
        <w:t>ö</w:t>
      </w:r>
      <w:r w:rsidRPr="00F30A45">
        <w:t>désének helyszínei között több város és régió is megjelenik, amelyek a következők:</w:t>
      </w:r>
    </w:p>
    <w:p w14:paraId="4D81ECD2" w14:textId="77777777" w:rsidR="00F30A45" w:rsidRPr="00F30A45" w:rsidRDefault="00F30A45" w:rsidP="003D4CCB">
      <w:pPr>
        <w:numPr>
          <w:ilvl w:val="0"/>
          <w:numId w:val="34"/>
        </w:numPr>
        <w:jc w:val="both"/>
      </w:pPr>
      <w:r w:rsidRPr="00F30A45">
        <w:rPr>
          <w:b/>
          <w:bCs/>
        </w:rPr>
        <w:t>Názáret</w:t>
      </w:r>
      <w:r w:rsidRPr="00F30A45">
        <w:t>: Jézus itt nőtt fel, gyermekkora és ifjúkora jelentős része kötődött ehhez a városhoz.</w:t>
      </w:r>
    </w:p>
    <w:p w14:paraId="0C671147" w14:textId="77777777" w:rsidR="00F30A45" w:rsidRPr="00F30A45" w:rsidRDefault="00F30A45" w:rsidP="003D4CCB">
      <w:pPr>
        <w:numPr>
          <w:ilvl w:val="0"/>
          <w:numId w:val="34"/>
        </w:numPr>
        <w:jc w:val="both"/>
      </w:pPr>
      <w:proofErr w:type="spellStart"/>
      <w:r w:rsidRPr="00F30A45">
        <w:rPr>
          <w:b/>
          <w:bCs/>
        </w:rPr>
        <w:t>Kapernaum</w:t>
      </w:r>
      <w:proofErr w:type="spellEnd"/>
      <w:r w:rsidRPr="00F30A45">
        <w:t>: Galilea egyik fontos városa, ahol Jézus számos csodát tett és tanított is.</w:t>
      </w:r>
    </w:p>
    <w:p w14:paraId="690E943A" w14:textId="77777777" w:rsidR="00F30A45" w:rsidRPr="00F30A45" w:rsidRDefault="00F30A45" w:rsidP="003D4CCB">
      <w:pPr>
        <w:numPr>
          <w:ilvl w:val="0"/>
          <w:numId w:val="34"/>
        </w:numPr>
        <w:jc w:val="both"/>
      </w:pPr>
      <w:r w:rsidRPr="00F30A45">
        <w:rPr>
          <w:b/>
          <w:bCs/>
        </w:rPr>
        <w:t>Galileai-tenger környéke</w:t>
      </w:r>
      <w:r w:rsidRPr="00F30A45">
        <w:t>: Itt tanított sokakat, és itt történt például a vihar lecsendesítése és a vízen járás.</w:t>
      </w:r>
    </w:p>
    <w:p w14:paraId="6F596130" w14:textId="77777777" w:rsidR="00F30A45" w:rsidRPr="00F30A45" w:rsidRDefault="00F30A45" w:rsidP="003D4CCB">
      <w:pPr>
        <w:numPr>
          <w:ilvl w:val="0"/>
          <w:numId w:val="34"/>
        </w:numPr>
        <w:jc w:val="both"/>
      </w:pPr>
      <w:r w:rsidRPr="00F30A45">
        <w:rPr>
          <w:b/>
          <w:bCs/>
        </w:rPr>
        <w:t>Kána</w:t>
      </w:r>
      <w:r w:rsidRPr="00F30A45">
        <w:t>: Itt tartották az ismert lakodalmat, ahol Jézus az első csodáját, a víz borrá változtatását tette.</w:t>
      </w:r>
    </w:p>
    <w:p w14:paraId="52F272C3" w14:textId="77777777" w:rsidR="00F30A45" w:rsidRPr="00F30A45" w:rsidRDefault="00F30A45" w:rsidP="003D4CCB">
      <w:pPr>
        <w:numPr>
          <w:ilvl w:val="0"/>
          <w:numId w:val="34"/>
        </w:numPr>
        <w:jc w:val="both"/>
      </w:pPr>
      <w:r w:rsidRPr="00F30A45">
        <w:rPr>
          <w:b/>
          <w:bCs/>
        </w:rPr>
        <w:t>Szamária</w:t>
      </w:r>
      <w:r w:rsidRPr="00F30A45">
        <w:t xml:space="preserve">: A zsidók és szamaritánusok közötti eltérés ellenére Jézus itt is tartott tanítást, például a kút mellett egy </w:t>
      </w:r>
      <w:proofErr w:type="spellStart"/>
      <w:r w:rsidRPr="00F30A45">
        <w:t>szamáriai</w:t>
      </w:r>
      <w:proofErr w:type="spellEnd"/>
      <w:r w:rsidRPr="00F30A45">
        <w:t xml:space="preserve"> asszonynak.</w:t>
      </w:r>
    </w:p>
    <w:p w14:paraId="3A29744A" w14:textId="77777777" w:rsidR="00F30A45" w:rsidRPr="00F30A45" w:rsidRDefault="00F30A45" w:rsidP="003D4CCB">
      <w:pPr>
        <w:numPr>
          <w:ilvl w:val="0"/>
          <w:numId w:val="34"/>
        </w:numPr>
        <w:jc w:val="both"/>
      </w:pPr>
      <w:r w:rsidRPr="00F30A45">
        <w:rPr>
          <w:b/>
          <w:bCs/>
        </w:rPr>
        <w:t>Jeruzsálem</w:t>
      </w:r>
      <w:r w:rsidRPr="00F30A45">
        <w:t>: A vallási élet és a megtorlás központja, ahol Jézus tanított, meghalt a kereszten, és feltámadt.</w:t>
      </w:r>
    </w:p>
    <w:p w14:paraId="635EFF5E" w14:textId="77777777" w:rsidR="00F30A45" w:rsidRPr="00F30A45" w:rsidRDefault="00F30A45" w:rsidP="003D4CCB">
      <w:pPr>
        <w:numPr>
          <w:ilvl w:val="0"/>
          <w:numId w:val="34"/>
        </w:numPr>
        <w:jc w:val="both"/>
      </w:pPr>
      <w:proofErr w:type="spellStart"/>
      <w:r w:rsidRPr="00F30A45">
        <w:rPr>
          <w:b/>
          <w:bCs/>
        </w:rPr>
        <w:t>Bethánia</w:t>
      </w:r>
      <w:proofErr w:type="spellEnd"/>
      <w:r w:rsidRPr="00F30A45">
        <w:t>: Jézus itt élt testvérei, Mária, Márta és Lázár közelében, akit feltámasztott.</w:t>
      </w:r>
    </w:p>
    <w:p w14:paraId="4E7793BC" w14:textId="77777777" w:rsidR="00F30A45" w:rsidRPr="00F30A45" w:rsidRDefault="00F30A45" w:rsidP="003D4CCB">
      <w:pPr>
        <w:numPr>
          <w:ilvl w:val="0"/>
          <w:numId w:val="34"/>
        </w:numPr>
        <w:jc w:val="both"/>
      </w:pPr>
      <w:r w:rsidRPr="00F30A45">
        <w:rPr>
          <w:b/>
          <w:bCs/>
        </w:rPr>
        <w:t>Betlehem</w:t>
      </w:r>
      <w:r w:rsidRPr="00F30A45">
        <w:t>: Jézus születésének helyszíne.</w:t>
      </w:r>
    </w:p>
    <w:p w14:paraId="5C6B844A" w14:textId="77777777" w:rsidR="00F30A45" w:rsidRPr="00F30A45" w:rsidRDefault="00F30A45" w:rsidP="003D4CCB">
      <w:pPr>
        <w:numPr>
          <w:ilvl w:val="0"/>
          <w:numId w:val="34"/>
        </w:numPr>
        <w:jc w:val="both"/>
      </w:pPr>
      <w:r w:rsidRPr="00F30A45">
        <w:rPr>
          <w:b/>
          <w:bCs/>
        </w:rPr>
        <w:t>Golgota</w:t>
      </w:r>
      <w:r w:rsidRPr="00F30A45">
        <w:t> és </w:t>
      </w:r>
      <w:r w:rsidRPr="00F30A45">
        <w:rPr>
          <w:b/>
          <w:bCs/>
        </w:rPr>
        <w:t>a Kerti sírkamra</w:t>
      </w:r>
      <w:r w:rsidRPr="00F30A45">
        <w:t>: Feltételezett helyszínek, ahol Jézust keresztre feszítették és eltemették.</w:t>
      </w:r>
    </w:p>
    <w:p w14:paraId="23BEE16D" w14:textId="77777777" w:rsidR="00F30A45" w:rsidRPr="00F30A45" w:rsidRDefault="00F30A45" w:rsidP="003D4CCB">
      <w:pPr>
        <w:numPr>
          <w:ilvl w:val="0"/>
          <w:numId w:val="34"/>
        </w:numPr>
        <w:jc w:val="both"/>
      </w:pPr>
      <w:r w:rsidRPr="00F30A45">
        <w:rPr>
          <w:b/>
          <w:bCs/>
        </w:rPr>
        <w:t>Jerikó</w:t>
      </w:r>
      <w:r w:rsidRPr="00F30A45">
        <w:t>: Példabeszédek helyszíne.</w:t>
      </w:r>
    </w:p>
    <w:p w14:paraId="6CDAE491" w14:textId="061EF930" w:rsidR="00F30A45" w:rsidRDefault="00F30A45" w:rsidP="003D4CCB">
      <w:pPr>
        <w:jc w:val="both"/>
      </w:pPr>
      <w:r w:rsidRPr="00F30A45">
        <w:t>Ezek a városok és régiók mind fontos szerepet játszottak Jézus életében, tanításában és szolgálatában az evangéliumok tanúsága szerint</w:t>
      </w:r>
      <w:r>
        <w:t>.</w:t>
      </w:r>
    </w:p>
    <w:p w14:paraId="53F1656A" w14:textId="1CB5F1C7" w:rsidR="00F30A45" w:rsidRPr="00F30A45" w:rsidRDefault="00F30A45" w:rsidP="003D4CCB">
      <w:pPr>
        <w:jc w:val="both"/>
        <w:rPr>
          <w:b/>
          <w:bCs/>
        </w:rPr>
      </w:pPr>
      <w:r w:rsidRPr="00F30A45">
        <w:rPr>
          <w:b/>
          <w:bCs/>
        </w:rPr>
        <w:t>Jézus követőinek száma</w:t>
      </w:r>
    </w:p>
    <w:p w14:paraId="6ECC7A02" w14:textId="1FD44D6A" w:rsidR="00F30A45" w:rsidRPr="00F30A45" w:rsidRDefault="00F30A45" w:rsidP="003D4CCB">
      <w:pPr>
        <w:jc w:val="both"/>
      </w:pPr>
    </w:p>
    <w:p w14:paraId="35718B26" w14:textId="167ED26A" w:rsidR="00F30A45" w:rsidRPr="00F30A45" w:rsidRDefault="00F30A45" w:rsidP="003D4CCB">
      <w:pPr>
        <w:jc w:val="both"/>
      </w:pPr>
      <w:r w:rsidRPr="00F30A45">
        <w:rPr>
          <w:noProof/>
        </w:rPr>
        <w:lastRenderedPageBreak/>
        <w:drawing>
          <wp:inline distT="0" distB="0" distL="0" distR="0" wp14:anchorId="43F61E33" wp14:editId="028A80E0">
            <wp:extent cx="5760720" cy="1935480"/>
            <wp:effectExtent l="0" t="0" r="0" b="7620"/>
            <wp:docPr id="56" name="Kép 56" descr="Jézus élete – Az Újszövetség mindent elmond ró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Jézus élete – Az Újszövetség mindent elmond ró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935480"/>
                    </a:xfrm>
                    <a:prstGeom prst="rect">
                      <a:avLst/>
                    </a:prstGeom>
                    <a:noFill/>
                    <a:ln>
                      <a:noFill/>
                    </a:ln>
                  </pic:spPr>
                </pic:pic>
              </a:graphicData>
            </a:graphic>
          </wp:inline>
        </w:drawing>
      </w:r>
    </w:p>
    <w:p w14:paraId="5FF40459" w14:textId="77777777" w:rsidR="00F30A45" w:rsidRPr="00F30A45" w:rsidRDefault="00F30A45" w:rsidP="003D4CCB">
      <w:pPr>
        <w:jc w:val="both"/>
      </w:pPr>
      <w:r w:rsidRPr="00F30A45">
        <w:t>Jézus nyilvános működése idején a követői száma becslések szerint valószínűleg néhány száz fő körül mozgott. Az evangéliumok és az Újszövetség tanúsága szerint Jézus tanítványai tizenketten voltak, mellettük pedig több száz, esetleg ezer követő lehetett, akik hallgatták tanításait, részt vettek csodatételeiben, és támogatták szolgálatát.</w:t>
      </w:r>
    </w:p>
    <w:p w14:paraId="2F57B87A" w14:textId="7D51CAEA" w:rsidR="00F30A45" w:rsidRPr="00F30A45" w:rsidRDefault="00F30A45" w:rsidP="003D4CCB">
      <w:pPr>
        <w:jc w:val="both"/>
      </w:pPr>
      <w:r w:rsidRPr="00F30A45">
        <w:t xml:space="preserve">Jézus halála után és feltámadása után a követők száma gyors ütemben nőtt. Az apostoli korszak kezdetén, különösen Pál missziói hatására, a kereszténység elterjedt Palesztinán túl is. Az első néhány évtizedben a követők létszáma elérhette a több tízezer embert is, különösen a diaszpóra városaiban, mint például </w:t>
      </w:r>
      <w:proofErr w:type="spellStart"/>
      <w:r w:rsidRPr="00F30A45">
        <w:t>Anti</w:t>
      </w:r>
      <w:r w:rsidR="003D4CCB">
        <w:t>ó</w:t>
      </w:r>
      <w:r w:rsidRPr="00F30A45">
        <w:t>k</w:t>
      </w:r>
      <w:r w:rsidR="003D4CCB">
        <w:t>h</w:t>
      </w:r>
      <w:r w:rsidRPr="00F30A45">
        <w:t>ia</w:t>
      </w:r>
      <w:proofErr w:type="spellEnd"/>
      <w:r w:rsidRPr="00F30A45">
        <w:t>, Róma vagy Alexandria.</w:t>
      </w:r>
    </w:p>
    <w:p w14:paraId="534CFA9C" w14:textId="77777777" w:rsidR="00F30A45" w:rsidRPr="00F30A45" w:rsidRDefault="00F30A45" w:rsidP="003D4CCB">
      <w:pPr>
        <w:jc w:val="both"/>
      </w:pPr>
      <w:r w:rsidRPr="00F30A45">
        <w:t xml:space="preserve">Az Apostolok Cselekedetei szerint (pl. ApCsel 2,41) az őskeresztény közösségbe az első húsvéti beszéd után mintegy 3000 ember tért meg, és később is sokan csatlakoztak a mozgalomhoz. Ez a szám az első évben gyorsan nőtt, jelezve a mozgalom hatékonyságát és </w:t>
      </w:r>
      <w:proofErr w:type="spellStart"/>
      <w:r w:rsidRPr="00F30A45">
        <w:t>vonzerejét</w:t>
      </w:r>
      <w:proofErr w:type="spellEnd"/>
      <w:r w:rsidRPr="00F30A45">
        <w:t>.</w:t>
      </w:r>
    </w:p>
    <w:p w14:paraId="4B3707CA" w14:textId="77777777" w:rsidR="00F30A45" w:rsidRPr="00F30A45" w:rsidRDefault="00F30A45" w:rsidP="003D4CCB">
      <w:pPr>
        <w:jc w:val="both"/>
      </w:pPr>
      <w:r w:rsidRPr="00F30A45">
        <w:t>Összefoglalva:</w:t>
      </w:r>
    </w:p>
    <w:p w14:paraId="1932B769" w14:textId="77777777" w:rsidR="00F30A45" w:rsidRPr="00F30A45" w:rsidRDefault="00F30A45" w:rsidP="003D4CCB">
      <w:pPr>
        <w:numPr>
          <w:ilvl w:val="0"/>
          <w:numId w:val="35"/>
        </w:numPr>
        <w:jc w:val="both"/>
      </w:pPr>
      <w:r w:rsidRPr="00F30A45">
        <w:t>Jézus egész nyilvános működése alatt valószínűleg néhány száz követője volt.</w:t>
      </w:r>
    </w:p>
    <w:p w14:paraId="49B3079E" w14:textId="77777777" w:rsidR="00F30A45" w:rsidRPr="00F30A45" w:rsidRDefault="00F30A45" w:rsidP="003D4CCB">
      <w:pPr>
        <w:numPr>
          <w:ilvl w:val="0"/>
          <w:numId w:val="35"/>
        </w:numPr>
        <w:jc w:val="both"/>
      </w:pPr>
      <w:r w:rsidRPr="00F30A45">
        <w:t>Halála és feltámadása után a követői száma jelentősen megnőtt, gyors terjedéssel tízezrekre, majd több százezerre nőtt az elkövetkező évtizedekben.</w:t>
      </w:r>
    </w:p>
    <w:p w14:paraId="74381562" w14:textId="5C4D4379" w:rsidR="00F30A45" w:rsidRPr="00F30A45" w:rsidRDefault="00F30A45" w:rsidP="003D4CCB">
      <w:pPr>
        <w:numPr>
          <w:ilvl w:val="0"/>
          <w:numId w:val="35"/>
        </w:numPr>
        <w:jc w:val="both"/>
      </w:pPr>
      <w:r w:rsidRPr="00F30A45">
        <w:t>A mozgalom dinamikusan bővült a palesztinai, majd pedig a római birodalom más részein élő zsidók és nem zsidók körében egyaránt.</w:t>
      </w:r>
      <w:r w:rsidR="003D4CCB">
        <w:t xml:space="preserve"> </w:t>
      </w:r>
      <w:proofErr w:type="gramStart"/>
      <w:r w:rsidRPr="00F30A45">
        <w:t>Jézus</w:t>
      </w:r>
      <w:proofErr w:type="gramEnd"/>
      <w:r w:rsidRPr="00F30A45">
        <w:t xml:space="preserve"> nyilvános működése során becslések szerint néhány száz követője lehetett, akik közé a tizenkét tanítvány mellett számos tanítvány, női követők és más érdeklődők tartoztak. Az evangéliumok alapján Jézus tevékenységének idején már több százan hallgatták tanításait, vették részt csodatételeiben és követték őt.</w:t>
      </w:r>
      <w:r w:rsidR="003D4CCB" w:rsidRPr="00F30A45">
        <w:t xml:space="preserve"> </w:t>
      </w:r>
    </w:p>
    <w:p w14:paraId="26993A67" w14:textId="1800FED7" w:rsidR="00F30A45" w:rsidRPr="00F30A45" w:rsidRDefault="00F30A45" w:rsidP="003D4CCB">
      <w:pPr>
        <w:jc w:val="both"/>
      </w:pPr>
      <w:r w:rsidRPr="00F30A45">
        <w:t>Jézus halála és feltámadása után a követők száma gyorsan növekedett. Az Apostolok Cselekedetei alapján az első nagy megtéréskor, például az első pünkösdi beszéd után mintegy 3000 ember csatlakozott a mozgalomhoz, és az ezt követő években ez a szám több tízezerre, később százezrekre nőtt, különösen a palesztinai és a diaszpórában élő zsidók és nem zsidók körében egyaránt.</w:t>
      </w:r>
    </w:p>
    <w:p w14:paraId="5F62472D" w14:textId="77777777" w:rsidR="00F30A45" w:rsidRPr="00F30A45" w:rsidRDefault="00F30A45" w:rsidP="003D4CCB">
      <w:pPr>
        <w:jc w:val="both"/>
      </w:pPr>
      <w:r w:rsidRPr="00F30A45">
        <w:t>Ez a dinamikus növekedés tette lehetővé a kereszténység gyors terjedését a Római Birodalom területén belül, ami Jézus tanításainak és az apostolok missziójának köszönhető</w:t>
      </w:r>
    </w:p>
    <w:p w14:paraId="3A8A848A" w14:textId="77777777" w:rsidR="000136D0" w:rsidRPr="000136D0" w:rsidRDefault="000136D0" w:rsidP="003D4CCB">
      <w:pPr>
        <w:jc w:val="both"/>
      </w:pPr>
    </w:p>
    <w:p w14:paraId="68CEDB7B" w14:textId="77777777" w:rsidR="00082A04" w:rsidRPr="00040560" w:rsidRDefault="00082A04" w:rsidP="003D4CCB">
      <w:pPr>
        <w:jc w:val="both"/>
        <w:rPr>
          <w:b/>
          <w:bCs/>
        </w:rPr>
      </w:pPr>
      <w:r w:rsidRPr="00040560">
        <w:rPr>
          <w:b/>
          <w:bCs/>
        </w:rPr>
        <w:t>Első keresztény centrumok</w:t>
      </w:r>
    </w:p>
    <w:p w14:paraId="62C6EC93" w14:textId="77777777" w:rsidR="00082A04" w:rsidRPr="00040560" w:rsidRDefault="00082A04" w:rsidP="003D4CCB">
      <w:pPr>
        <w:jc w:val="both"/>
      </w:pPr>
      <w:r w:rsidRPr="00040560">
        <w:t>Az első keresztény közösségek főként a következő városokban és régiókban alakultak ki:</w:t>
      </w:r>
    </w:p>
    <w:p w14:paraId="046EBD04" w14:textId="77777777" w:rsidR="00082A04" w:rsidRPr="00040560" w:rsidRDefault="00082A04" w:rsidP="003D4CCB">
      <w:pPr>
        <w:numPr>
          <w:ilvl w:val="0"/>
          <w:numId w:val="1"/>
        </w:numPr>
        <w:jc w:val="both"/>
      </w:pPr>
      <w:r w:rsidRPr="00040560">
        <w:lastRenderedPageBreak/>
        <w:t>Jeruzsálem: Az őskeresztény egyház legfontosabb központja, ahol Jézus tanítványai kezdték el a tanításokat és létrehozták az első zsidó-keresztény közösséget.</w:t>
      </w:r>
    </w:p>
    <w:p w14:paraId="2755EE5D" w14:textId="77777777" w:rsidR="00082A04" w:rsidRPr="00040560" w:rsidRDefault="00082A04" w:rsidP="003D4CCB">
      <w:pPr>
        <w:numPr>
          <w:ilvl w:val="0"/>
          <w:numId w:val="1"/>
        </w:numPr>
        <w:jc w:val="both"/>
      </w:pPr>
      <w:proofErr w:type="spellStart"/>
      <w:r w:rsidRPr="00040560">
        <w:t>Antiochia</w:t>
      </w:r>
      <w:proofErr w:type="spellEnd"/>
      <w:r w:rsidRPr="00040560">
        <w:t>: A Római Birodalom egyik legnagyobb városa lett és jelentős korai keresztény központ, itt nevezték először keresztényeknek az új vallás követőit.</w:t>
      </w:r>
    </w:p>
    <w:p w14:paraId="26A62A32" w14:textId="77777777" w:rsidR="00082A04" w:rsidRPr="00040560" w:rsidRDefault="00082A04" w:rsidP="003D4CCB">
      <w:pPr>
        <w:numPr>
          <w:ilvl w:val="0"/>
          <w:numId w:val="1"/>
        </w:numPr>
        <w:jc w:val="both"/>
      </w:pPr>
      <w:r w:rsidRPr="00040560">
        <w:t xml:space="preserve">Kis-Ázsia: </w:t>
      </w:r>
      <w:proofErr w:type="spellStart"/>
      <w:r w:rsidRPr="00040560">
        <w:t>Epheszosz</w:t>
      </w:r>
      <w:proofErr w:type="spellEnd"/>
      <w:r w:rsidRPr="00040560">
        <w:t xml:space="preserve">, </w:t>
      </w:r>
      <w:proofErr w:type="spellStart"/>
      <w:r w:rsidRPr="00040560">
        <w:t>Kolossze</w:t>
      </w:r>
      <w:proofErr w:type="spellEnd"/>
      <w:r w:rsidRPr="00040560">
        <w:t xml:space="preserve"> és Pergamon városai, ahol Pál apostol missziói révén alakultak ki közösségek.</w:t>
      </w:r>
    </w:p>
    <w:p w14:paraId="4FAD93C9" w14:textId="77777777" w:rsidR="00082A04" w:rsidRPr="00040560" w:rsidRDefault="00082A04" w:rsidP="003D4CCB">
      <w:pPr>
        <w:numPr>
          <w:ilvl w:val="0"/>
          <w:numId w:val="1"/>
        </w:numPr>
        <w:jc w:val="both"/>
      </w:pPr>
      <w:r w:rsidRPr="00040560">
        <w:t xml:space="preserve">Görögország: Korinthosz és </w:t>
      </w:r>
      <w:proofErr w:type="spellStart"/>
      <w:r w:rsidRPr="00040560">
        <w:t>Thesszaloniki</w:t>
      </w:r>
      <w:proofErr w:type="spellEnd"/>
      <w:r w:rsidRPr="00040560">
        <w:t xml:space="preserve"> a korai keresztény szerveződések fontos helyszínei voltak.</w:t>
      </w:r>
    </w:p>
    <w:p w14:paraId="510B54C5" w14:textId="77777777" w:rsidR="00082A04" w:rsidRPr="00040560" w:rsidRDefault="00082A04" w:rsidP="003D4CCB">
      <w:pPr>
        <w:numPr>
          <w:ilvl w:val="0"/>
          <w:numId w:val="1"/>
        </w:numPr>
        <w:jc w:val="both"/>
      </w:pPr>
      <w:r w:rsidRPr="00040560">
        <w:t>Róma: A birodalom fővárosa, ahol az első század végén jelentős keresztény közösségek jöttek létre, és ahol Péter és Pál apostolok is tevékenykedtek.</w:t>
      </w:r>
    </w:p>
    <w:p w14:paraId="3ABFDFBC" w14:textId="77777777" w:rsidR="00082A04" w:rsidRPr="00040560" w:rsidRDefault="00082A04" w:rsidP="003D4CCB">
      <w:pPr>
        <w:jc w:val="both"/>
      </w:pPr>
      <w:r w:rsidRPr="00040560">
        <w:t>Ezek a városok és régiók alkották a kereszténység első térségi központjait, amelyek a Római Birodalom keleti és déli részén, főleg a Földközi-tenger környékén helyezkedtek el. Az apostolok missziói és levelezéseik nyomán a kereszténység gyorsan terjedt ezekben a városokban és régiókban</w:t>
      </w:r>
    </w:p>
    <w:p w14:paraId="233DD3E0" w14:textId="4E6C0B12" w:rsidR="00F30A45" w:rsidRPr="00F30A45" w:rsidRDefault="00F30A45" w:rsidP="003D4CCB">
      <w:pPr>
        <w:jc w:val="both"/>
        <w:rPr>
          <w:b/>
          <w:bCs/>
        </w:rPr>
      </w:pPr>
      <w:r w:rsidRPr="00F30A45">
        <w:rPr>
          <w:b/>
          <w:bCs/>
        </w:rPr>
        <w:t>Keresztény közösségek Kr.u. 1 század végén</w:t>
      </w:r>
    </w:p>
    <w:p w14:paraId="15F5EDBA" w14:textId="77777777" w:rsidR="00F30A45" w:rsidRPr="00F30A45" w:rsidRDefault="00F30A45" w:rsidP="003D4CCB">
      <w:pPr>
        <w:jc w:val="both"/>
      </w:pPr>
      <w:r w:rsidRPr="00F30A45">
        <w:t>Pál apostol és az apostolok missziói következtében a Kr.u. 1. század végére a keresztény közösségek száma jelentősen megnőtt, és a követők létszáma becslések szerint több tízezres, esetleg százezres nagyságrendre nőtt.</w:t>
      </w:r>
    </w:p>
    <w:p w14:paraId="16ADB8A3" w14:textId="77777777" w:rsidR="00F30A45" w:rsidRPr="00F30A45" w:rsidRDefault="00F30A45" w:rsidP="003D4CCB">
      <w:pPr>
        <w:jc w:val="both"/>
        <w:rPr>
          <w:b/>
          <w:bCs/>
        </w:rPr>
      </w:pPr>
      <w:r w:rsidRPr="00F30A45">
        <w:rPr>
          <w:b/>
          <w:bCs/>
        </w:rPr>
        <w:t>Terjedés helyei</w:t>
      </w:r>
    </w:p>
    <w:p w14:paraId="2191044F" w14:textId="77777777" w:rsidR="00F30A45" w:rsidRPr="00F30A45" w:rsidRDefault="00F30A45" w:rsidP="003D4CCB">
      <w:pPr>
        <w:numPr>
          <w:ilvl w:val="0"/>
          <w:numId w:val="36"/>
        </w:numPr>
        <w:jc w:val="both"/>
      </w:pPr>
      <w:r w:rsidRPr="00F30A45">
        <w:rPr>
          <w:b/>
          <w:bCs/>
        </w:rPr>
        <w:t>Kis-Ázsia</w:t>
      </w:r>
      <w:r w:rsidRPr="00F30A45">
        <w:t xml:space="preserve">: </w:t>
      </w:r>
      <w:proofErr w:type="spellStart"/>
      <w:r w:rsidRPr="00F30A45">
        <w:t>Pergé</w:t>
      </w:r>
      <w:proofErr w:type="spellEnd"/>
      <w:r w:rsidRPr="00F30A45">
        <w:t xml:space="preserve">, </w:t>
      </w:r>
      <w:proofErr w:type="spellStart"/>
      <w:r w:rsidRPr="00F30A45">
        <w:t>Pizídiai</w:t>
      </w:r>
      <w:proofErr w:type="spellEnd"/>
      <w:r w:rsidRPr="00F30A45">
        <w:t xml:space="preserve"> </w:t>
      </w:r>
      <w:proofErr w:type="spellStart"/>
      <w:r w:rsidRPr="00F30A45">
        <w:t>Antiokheia</w:t>
      </w:r>
      <w:proofErr w:type="spellEnd"/>
      <w:r w:rsidRPr="00F30A45">
        <w:t xml:space="preserve">, </w:t>
      </w:r>
      <w:proofErr w:type="spellStart"/>
      <w:r w:rsidRPr="00F30A45">
        <w:t>Ikónium</w:t>
      </w:r>
      <w:proofErr w:type="spellEnd"/>
      <w:r w:rsidRPr="00F30A45">
        <w:t xml:space="preserve">, </w:t>
      </w:r>
      <w:proofErr w:type="spellStart"/>
      <w:r w:rsidRPr="00F30A45">
        <w:t>Lisztra</w:t>
      </w:r>
      <w:proofErr w:type="spellEnd"/>
      <w:r w:rsidRPr="00F30A45">
        <w:t xml:space="preserve">, </w:t>
      </w:r>
      <w:proofErr w:type="spellStart"/>
      <w:r w:rsidRPr="00F30A45">
        <w:t>Derbé</w:t>
      </w:r>
      <w:proofErr w:type="spellEnd"/>
      <w:r w:rsidRPr="00F30A45">
        <w:t>; itt Pál jelentős missziós munkát végzett és alapított közösségeket.</w:t>
      </w:r>
    </w:p>
    <w:p w14:paraId="535EFBED" w14:textId="77777777" w:rsidR="00F30A45" w:rsidRPr="00F30A45" w:rsidRDefault="00F30A45" w:rsidP="003D4CCB">
      <w:pPr>
        <w:numPr>
          <w:ilvl w:val="0"/>
          <w:numId w:val="36"/>
        </w:numPr>
        <w:jc w:val="both"/>
      </w:pPr>
      <w:r w:rsidRPr="00F30A45">
        <w:rPr>
          <w:b/>
          <w:bCs/>
        </w:rPr>
        <w:t>Ciprus</w:t>
      </w:r>
      <w:r w:rsidRPr="00F30A45">
        <w:t>: Missziós útjának fontos állomása, számos megtért és közösség jött létre.</w:t>
      </w:r>
    </w:p>
    <w:p w14:paraId="7DF399E5" w14:textId="77777777" w:rsidR="00F30A45" w:rsidRPr="00F30A45" w:rsidRDefault="00F30A45" w:rsidP="003D4CCB">
      <w:pPr>
        <w:numPr>
          <w:ilvl w:val="0"/>
          <w:numId w:val="36"/>
        </w:numPr>
        <w:jc w:val="both"/>
      </w:pPr>
      <w:r w:rsidRPr="00F30A45">
        <w:rPr>
          <w:b/>
          <w:bCs/>
        </w:rPr>
        <w:t>Szíria</w:t>
      </w:r>
      <w:r w:rsidRPr="00F30A45">
        <w:t xml:space="preserve">: </w:t>
      </w:r>
      <w:proofErr w:type="spellStart"/>
      <w:r w:rsidRPr="00F30A45">
        <w:t>Antiókhia</w:t>
      </w:r>
      <w:proofErr w:type="spellEnd"/>
      <w:r w:rsidRPr="00F30A45">
        <w:t>, a jeruzsálemi után a második legfontosabb keresztény központ, ahol először nevezték keresztényeknek a Jézus követőit.</w:t>
      </w:r>
    </w:p>
    <w:p w14:paraId="0563EE7D" w14:textId="77777777" w:rsidR="00F30A45" w:rsidRPr="00F30A45" w:rsidRDefault="00F30A45" w:rsidP="003D4CCB">
      <w:pPr>
        <w:numPr>
          <w:ilvl w:val="0"/>
          <w:numId w:val="36"/>
        </w:numPr>
        <w:jc w:val="both"/>
      </w:pPr>
      <w:r w:rsidRPr="00F30A45">
        <w:rPr>
          <w:b/>
          <w:bCs/>
        </w:rPr>
        <w:t>Macedónia és Görögország</w:t>
      </w:r>
      <w:r w:rsidRPr="00F30A45">
        <w:t xml:space="preserve">: Filippi, </w:t>
      </w:r>
      <w:proofErr w:type="spellStart"/>
      <w:r w:rsidRPr="00F30A45">
        <w:t>Thesszalonika</w:t>
      </w:r>
      <w:proofErr w:type="spellEnd"/>
      <w:r w:rsidRPr="00F30A45">
        <w:t xml:space="preserve">, </w:t>
      </w:r>
      <w:proofErr w:type="spellStart"/>
      <w:r w:rsidRPr="00F30A45">
        <w:t>Korinthus</w:t>
      </w:r>
      <w:proofErr w:type="spellEnd"/>
      <w:r w:rsidRPr="00F30A45">
        <w:t>; ezekben a városokban Pál több egyházat alapított.</w:t>
      </w:r>
    </w:p>
    <w:p w14:paraId="65C0F478" w14:textId="77777777" w:rsidR="00F30A45" w:rsidRPr="00F30A45" w:rsidRDefault="00F30A45" w:rsidP="003D4CCB">
      <w:pPr>
        <w:numPr>
          <w:ilvl w:val="0"/>
          <w:numId w:val="36"/>
        </w:numPr>
        <w:jc w:val="both"/>
      </w:pPr>
      <w:r w:rsidRPr="00F30A45">
        <w:rPr>
          <w:b/>
          <w:bCs/>
        </w:rPr>
        <w:t>Róma</w:t>
      </w:r>
      <w:r w:rsidRPr="00F30A45">
        <w:t>: a későbbiekben fontos keresztény központtá vált, sorrendben a harmadik legfontosabb helyszín.</w:t>
      </w:r>
    </w:p>
    <w:p w14:paraId="366F8F3D" w14:textId="77777777" w:rsidR="00F30A45" w:rsidRPr="00F30A45" w:rsidRDefault="00F30A45" w:rsidP="003D4CCB">
      <w:pPr>
        <w:numPr>
          <w:ilvl w:val="0"/>
          <w:numId w:val="36"/>
        </w:numPr>
        <w:jc w:val="both"/>
      </w:pPr>
      <w:proofErr w:type="spellStart"/>
      <w:r w:rsidRPr="00F30A45">
        <w:rPr>
          <w:b/>
          <w:bCs/>
        </w:rPr>
        <w:t>Efezus</w:t>
      </w:r>
      <w:proofErr w:type="spellEnd"/>
      <w:r w:rsidRPr="00F30A45">
        <w:t>: Pál központja lett, ahol hosszabb ideig tartózkodott, és sok követőt toborzott.</w:t>
      </w:r>
    </w:p>
    <w:p w14:paraId="70D6E35C" w14:textId="77777777" w:rsidR="00F30A45" w:rsidRPr="00F30A45" w:rsidRDefault="00F30A45" w:rsidP="003D4CCB">
      <w:pPr>
        <w:jc w:val="both"/>
        <w:rPr>
          <w:b/>
          <w:bCs/>
        </w:rPr>
      </w:pPr>
      <w:r w:rsidRPr="00F30A45">
        <w:rPr>
          <w:b/>
          <w:bCs/>
        </w:rPr>
        <w:t>Közösségek létszáma és fejlődése</w:t>
      </w:r>
    </w:p>
    <w:p w14:paraId="7EDD3635" w14:textId="77777777" w:rsidR="00F30A45" w:rsidRPr="00F30A45" w:rsidRDefault="00F30A45" w:rsidP="003D4CCB">
      <w:pPr>
        <w:jc w:val="both"/>
      </w:pPr>
      <w:r w:rsidRPr="00F30A45">
        <w:t>Az Apostolok Cselekedetei kuriózumként említi az első pünkösdi megtéréseket, amelyek során több ezer ember csatlakozott az egyházhoz. A missziók és levelek tanúsága alapján a Kr.u. 1. század végére a keresztények száma több százezer lehetett, főként a keleti és déli Római Birodalom nagyvárosaiban.</w:t>
      </w:r>
    </w:p>
    <w:p w14:paraId="07757DC7" w14:textId="77777777" w:rsidR="00F30A45" w:rsidRPr="00F30A45" w:rsidRDefault="00F30A45" w:rsidP="003D4CCB">
      <w:pPr>
        <w:jc w:val="both"/>
      </w:pPr>
      <w:r w:rsidRPr="00F30A45">
        <w:t>A növekedés gyors volt, a kereszténység a zsidó és pogány népek körében egyaránt terjedt, a közösségek főként városi helyszíneken tudtak megerősödni.</w:t>
      </w:r>
    </w:p>
    <w:p w14:paraId="4166EBC6" w14:textId="243733A3" w:rsidR="00F30A45" w:rsidRPr="00F30A45" w:rsidRDefault="00F30A45" w:rsidP="003D4CCB">
      <w:pPr>
        <w:jc w:val="both"/>
      </w:pPr>
      <w:r w:rsidRPr="003D4CCB">
        <w:rPr>
          <w:b/>
          <w:bCs/>
        </w:rPr>
        <w:t>Össze</w:t>
      </w:r>
      <w:r w:rsidR="003D4CCB">
        <w:rPr>
          <w:b/>
          <w:bCs/>
        </w:rPr>
        <w:t>gezve</w:t>
      </w:r>
      <w:r w:rsidRPr="00F30A45">
        <w:t>:</w:t>
      </w:r>
    </w:p>
    <w:p w14:paraId="246FD26A" w14:textId="77777777" w:rsidR="00F30A45" w:rsidRPr="00F30A45" w:rsidRDefault="00F30A45" w:rsidP="003D4CCB">
      <w:pPr>
        <w:numPr>
          <w:ilvl w:val="0"/>
          <w:numId w:val="37"/>
        </w:numPr>
        <w:jc w:val="both"/>
      </w:pPr>
      <w:r w:rsidRPr="00F30A45">
        <w:lastRenderedPageBreak/>
        <w:t>A Kr.u. 1. század végére a keresztények létszáma több tízezer – százezer között lehetett.</w:t>
      </w:r>
    </w:p>
    <w:p w14:paraId="70E7EAEC" w14:textId="77777777" w:rsidR="00F30A45" w:rsidRPr="00F30A45" w:rsidRDefault="00F30A45" w:rsidP="003D4CCB">
      <w:pPr>
        <w:numPr>
          <w:ilvl w:val="0"/>
          <w:numId w:val="37"/>
        </w:numPr>
        <w:jc w:val="both"/>
      </w:pPr>
      <w:r w:rsidRPr="00F30A45">
        <w:t>Pál apostol missziói jelentős közösségeket hoztak létre Kis-Ázsiában, Cipruson, Szíriában, Macedóniában, Görögországban, és a Római Birodalom más részein.</w:t>
      </w:r>
    </w:p>
    <w:p w14:paraId="0C2C4557" w14:textId="74C4BE3E" w:rsidR="00F30A45" w:rsidRPr="00F30A45" w:rsidRDefault="00F30A45" w:rsidP="003D4CCB">
      <w:pPr>
        <w:numPr>
          <w:ilvl w:val="0"/>
          <w:numId w:val="37"/>
        </w:numPr>
        <w:jc w:val="both"/>
      </w:pPr>
      <w:r w:rsidRPr="00F30A45">
        <w:t>A növekedés főként városi központokban történt, amely kulcsfontosságú volt a kereszténység későbbi elterjedéséhez.</w:t>
      </w:r>
      <w:r w:rsidR="003D4CCB">
        <w:t xml:space="preserve"> </w:t>
      </w:r>
      <w:proofErr w:type="gramStart"/>
      <w:r w:rsidRPr="00F30A45">
        <w:t>Jézus</w:t>
      </w:r>
      <w:proofErr w:type="gramEnd"/>
      <w:r w:rsidRPr="00F30A45">
        <w:t xml:space="preserve"> nyilvános működése idején becslések szerint néhány száz követője lehetett, akik közé a tizenkét tanítvány, számos tanítvány, női követők és más érdeklődők tartoztak. Az evangéliumok alapján Jézus tevékenységének idején több százan hallgatták tanításait és követték őt.</w:t>
      </w:r>
      <w:r w:rsidR="00C17E97" w:rsidRPr="00F30A45">
        <w:t xml:space="preserve"> </w:t>
      </w:r>
    </w:p>
    <w:p w14:paraId="196CD9C6" w14:textId="77777777" w:rsidR="00F30A45" w:rsidRPr="00F30A45" w:rsidRDefault="00F30A45" w:rsidP="003D4CCB">
      <w:pPr>
        <w:jc w:val="both"/>
      </w:pPr>
      <w:r w:rsidRPr="00F30A45">
        <w:t>Jézus halála és feltámadása után a követők száma gyorsan növekedett. Az Apostolok Cselekedetei alapján az első pünkösdi beszédet követően mintegy 3000 ember csatlakozott a mozgalomhoz, és az ezt követő években ez a szám több tízezerre, később százezrekre nőtt, különösen a palesztinai és a diaszpórában élő zsidók és nem zsidók körében egyaránt.</w:t>
      </w:r>
    </w:p>
    <w:p w14:paraId="7FEB391F" w14:textId="77777777" w:rsidR="00F30A45" w:rsidRPr="00F30A45" w:rsidRDefault="00F30A45" w:rsidP="003D4CCB">
      <w:pPr>
        <w:jc w:val="both"/>
      </w:pPr>
      <w:r w:rsidRPr="00F30A45">
        <w:t xml:space="preserve">Pál apostol és az apostolok missziói következtében a Kr.u. 1. század végére a keresztény közösségek száma több tízezerre vagy akár százezerre is nőhetett. A missziók fő területei között voltak Kis-Ázsia városai (Pl. </w:t>
      </w:r>
      <w:proofErr w:type="spellStart"/>
      <w:r w:rsidRPr="00F30A45">
        <w:t>Pergé</w:t>
      </w:r>
      <w:proofErr w:type="spellEnd"/>
      <w:r w:rsidRPr="00F30A45">
        <w:t xml:space="preserve">, </w:t>
      </w:r>
      <w:proofErr w:type="spellStart"/>
      <w:r w:rsidRPr="00F30A45">
        <w:t>Ikónium</w:t>
      </w:r>
      <w:proofErr w:type="spellEnd"/>
      <w:r w:rsidRPr="00F30A45">
        <w:t xml:space="preserve">, </w:t>
      </w:r>
      <w:proofErr w:type="spellStart"/>
      <w:r w:rsidRPr="00F30A45">
        <w:t>Lisztra</w:t>
      </w:r>
      <w:proofErr w:type="spellEnd"/>
      <w:r w:rsidRPr="00F30A45">
        <w:t>), Ciprus, Szíria (</w:t>
      </w:r>
      <w:proofErr w:type="spellStart"/>
      <w:r w:rsidRPr="00F30A45">
        <w:t>Antiókhia</w:t>
      </w:r>
      <w:proofErr w:type="spellEnd"/>
      <w:r w:rsidRPr="00F30A45">
        <w:t xml:space="preserve">), Macedónia, Görögország (Filippi, </w:t>
      </w:r>
      <w:proofErr w:type="spellStart"/>
      <w:r w:rsidRPr="00F30A45">
        <w:t>Thesszalonika</w:t>
      </w:r>
      <w:proofErr w:type="spellEnd"/>
      <w:r w:rsidRPr="00F30A45">
        <w:t xml:space="preserve">, Korinthosz), valamint Róma és </w:t>
      </w:r>
      <w:proofErr w:type="spellStart"/>
      <w:r w:rsidRPr="00F30A45">
        <w:t>Efezus</w:t>
      </w:r>
      <w:proofErr w:type="spellEnd"/>
      <w:r w:rsidRPr="00F30A45">
        <w:t>.</w:t>
      </w:r>
    </w:p>
    <w:p w14:paraId="7DFB634D" w14:textId="77777777" w:rsidR="00F30A45" w:rsidRPr="00F30A45" w:rsidRDefault="00F30A45" w:rsidP="003D4CCB">
      <w:pPr>
        <w:jc w:val="both"/>
        <w:rPr>
          <w:b/>
          <w:bCs/>
        </w:rPr>
      </w:pPr>
      <w:r w:rsidRPr="00F30A45">
        <w:t xml:space="preserve">Ez a növekedés főként városi központokban történt, és jelentős volt a nem zsidó, pogány származású követők bevonása is, amely kulcsfontosságú volt a kereszténység későbbi elterjedéséhez a Római Birodalomban. Így a Kr.u. 1. század végére a keresztények száma több százezerre nőtt, és a mozgalom már széles területeken jelen volt a </w:t>
      </w:r>
      <w:proofErr w:type="spellStart"/>
      <w:r w:rsidRPr="00F30A45">
        <w:t>Mediterráneumban</w:t>
      </w:r>
      <w:proofErr w:type="spellEnd"/>
    </w:p>
    <w:p w14:paraId="566BA99B" w14:textId="7E3CBF0F" w:rsidR="009108BE" w:rsidRDefault="00C17E97" w:rsidP="003D4CCB">
      <w:pPr>
        <w:jc w:val="both"/>
        <w:rPr>
          <w:b/>
          <w:bCs/>
        </w:rPr>
      </w:pPr>
      <w:r w:rsidRPr="00C17E97">
        <w:rPr>
          <w:b/>
          <w:bCs/>
        </w:rPr>
        <w:t>Híres személyek Kr.u. 1 században</w:t>
      </w:r>
    </w:p>
    <w:p w14:paraId="21A91C02" w14:textId="77777777" w:rsidR="00C17E97" w:rsidRPr="00C17E97" w:rsidRDefault="00C17E97" w:rsidP="003D4CCB">
      <w:pPr>
        <w:jc w:val="both"/>
      </w:pPr>
      <w:r w:rsidRPr="00C17E97">
        <w:t>A Kr.u. 1. század leghíresebb zsidó és római szellemi vezetői közül kiemelhetők az alábbi személyek és irodalmi tevékenységük:</w:t>
      </w:r>
    </w:p>
    <w:p w14:paraId="6FA43C62" w14:textId="77777777" w:rsidR="00C17E97" w:rsidRPr="003D4CCB" w:rsidRDefault="00C17E97" w:rsidP="003D4CCB">
      <w:pPr>
        <w:jc w:val="both"/>
        <w:rPr>
          <w:b/>
          <w:bCs/>
        </w:rPr>
      </w:pPr>
      <w:r w:rsidRPr="003D4CCB">
        <w:rPr>
          <w:b/>
          <w:bCs/>
        </w:rPr>
        <w:t>Zsidó szellemi vezetők</w:t>
      </w:r>
    </w:p>
    <w:p w14:paraId="0AAD7CA2" w14:textId="77777777" w:rsidR="00C17E97" w:rsidRPr="00C17E97" w:rsidRDefault="00C17E97" w:rsidP="003D4CCB">
      <w:pPr>
        <w:numPr>
          <w:ilvl w:val="0"/>
          <w:numId w:val="38"/>
        </w:numPr>
        <w:jc w:val="both"/>
      </w:pPr>
      <w:r w:rsidRPr="003D4CCB">
        <w:rPr>
          <w:b/>
          <w:bCs/>
        </w:rPr>
        <w:t>Alexandriai Philón</w:t>
      </w:r>
      <w:r w:rsidRPr="00C17E97">
        <w:t xml:space="preserve"> (Kr.u. kb. 20–50): A hellenisztikus zsidó filozófia egyik legjelentősebb alakja, aki a görög filozófia eszméit igyekezett összehangolni a judaizmussal, nagy hatással volt a keresztény </w:t>
      </w:r>
      <w:proofErr w:type="spellStart"/>
      <w:r w:rsidRPr="00C17E97">
        <w:t>patrisztikára</w:t>
      </w:r>
      <w:proofErr w:type="spellEnd"/>
      <w:r w:rsidRPr="00C17E97">
        <w:t xml:space="preserve"> is.</w:t>
      </w:r>
    </w:p>
    <w:p w14:paraId="3C92FE3C" w14:textId="77777777" w:rsidR="00C17E97" w:rsidRPr="00C17E97" w:rsidRDefault="00C17E97" w:rsidP="003D4CCB">
      <w:pPr>
        <w:numPr>
          <w:ilvl w:val="0"/>
          <w:numId w:val="38"/>
        </w:numPr>
        <w:jc w:val="both"/>
      </w:pPr>
      <w:proofErr w:type="spellStart"/>
      <w:r w:rsidRPr="00C17E97">
        <w:rPr>
          <w:b/>
          <w:bCs/>
        </w:rPr>
        <w:t>Josephus</w:t>
      </w:r>
      <w:proofErr w:type="spellEnd"/>
      <w:r w:rsidRPr="00C17E97">
        <w:rPr>
          <w:b/>
          <w:bCs/>
        </w:rPr>
        <w:t xml:space="preserve"> </w:t>
      </w:r>
      <w:proofErr w:type="spellStart"/>
      <w:r w:rsidRPr="00C17E97">
        <w:rPr>
          <w:b/>
          <w:bCs/>
        </w:rPr>
        <w:t>Flavius</w:t>
      </w:r>
      <w:proofErr w:type="spellEnd"/>
      <w:r w:rsidRPr="00C17E97">
        <w:rPr>
          <w:b/>
          <w:bCs/>
        </w:rPr>
        <w:t> </w:t>
      </w:r>
      <w:r w:rsidRPr="00C17E97">
        <w:t>(Kr.u. 37–100): Zsidó történetíró és hadvezér, művei (pl. "A zsidók háborúja") fontos történelmi források a római korabeli zsidóságról és Palesztináról.</w:t>
      </w:r>
    </w:p>
    <w:p w14:paraId="6E302427" w14:textId="77777777" w:rsidR="00C17E97" w:rsidRPr="00C17E97" w:rsidRDefault="00C17E97" w:rsidP="003D4CCB">
      <w:pPr>
        <w:numPr>
          <w:ilvl w:val="0"/>
          <w:numId w:val="38"/>
        </w:numPr>
        <w:jc w:val="both"/>
      </w:pPr>
      <w:proofErr w:type="spellStart"/>
      <w:r w:rsidRPr="00C17E97">
        <w:rPr>
          <w:b/>
          <w:bCs/>
        </w:rPr>
        <w:t>Hillel</w:t>
      </w:r>
      <w:proofErr w:type="spellEnd"/>
      <w:r w:rsidRPr="00C17E97">
        <w:rPr>
          <w:b/>
          <w:bCs/>
        </w:rPr>
        <w:t xml:space="preserve"> és </w:t>
      </w:r>
      <w:proofErr w:type="spellStart"/>
      <w:r w:rsidRPr="00C17E97">
        <w:rPr>
          <w:b/>
          <w:bCs/>
        </w:rPr>
        <w:t>Shammai</w:t>
      </w:r>
      <w:proofErr w:type="spellEnd"/>
      <w:r w:rsidRPr="00C17E97">
        <w:t> (Készítettek jelentős tanításokat a Talmud fejlődéséhez, bár ők inkább Kr.e. I. század végén éltek, munkásságuk hatása a Kr.u. 1. században is érvényesült).</w:t>
      </w:r>
    </w:p>
    <w:p w14:paraId="47E7DCA3" w14:textId="77777777" w:rsidR="00C17E97" w:rsidRPr="003D4CCB" w:rsidRDefault="00C17E97" w:rsidP="003D4CCB">
      <w:pPr>
        <w:jc w:val="both"/>
        <w:rPr>
          <w:b/>
          <w:bCs/>
        </w:rPr>
      </w:pPr>
      <w:r w:rsidRPr="003D4CCB">
        <w:rPr>
          <w:b/>
          <w:bCs/>
        </w:rPr>
        <w:t>Római szellemi vezetők</w:t>
      </w:r>
    </w:p>
    <w:p w14:paraId="2508256B" w14:textId="77777777" w:rsidR="00C17E97" w:rsidRPr="00C17E97" w:rsidRDefault="00C17E97" w:rsidP="003D4CCB">
      <w:pPr>
        <w:numPr>
          <w:ilvl w:val="0"/>
          <w:numId w:val="39"/>
        </w:numPr>
        <w:jc w:val="both"/>
      </w:pPr>
      <w:r w:rsidRPr="00C17E97">
        <w:rPr>
          <w:b/>
          <w:bCs/>
        </w:rPr>
        <w:t>Seneca</w:t>
      </w:r>
      <w:r w:rsidRPr="00C17E97">
        <w:t xml:space="preserve"> (Kr.e. 4–Kr.u. 65): Római filozófus, államférfi, </w:t>
      </w:r>
      <w:proofErr w:type="spellStart"/>
      <w:r w:rsidRPr="00C17E97">
        <w:t>stoikus</w:t>
      </w:r>
      <w:proofErr w:type="spellEnd"/>
      <w:r w:rsidRPr="00C17E97">
        <w:t xml:space="preserve"> tanok híve, művei fontosak a kortárs filozófia és erkölcstan szempontjából.</w:t>
      </w:r>
    </w:p>
    <w:p w14:paraId="4490494C" w14:textId="77777777" w:rsidR="00C17E97" w:rsidRPr="00C17E97" w:rsidRDefault="00C17E97" w:rsidP="003D4CCB">
      <w:pPr>
        <w:numPr>
          <w:ilvl w:val="0"/>
          <w:numId w:val="39"/>
        </w:numPr>
        <w:jc w:val="both"/>
      </w:pPr>
      <w:r w:rsidRPr="00C17E97">
        <w:rPr>
          <w:b/>
          <w:bCs/>
        </w:rPr>
        <w:t>Plinius a fiatalabb</w:t>
      </w:r>
      <w:r w:rsidRPr="00C17E97">
        <w:t> (Kr.u. 61–c. 113): Római író és politikus, leveleiben értékes információkat hagyott az akkori társadalomról és kereszténységről.</w:t>
      </w:r>
    </w:p>
    <w:p w14:paraId="6E58B0C3" w14:textId="77777777" w:rsidR="00C17E97" w:rsidRPr="00C17E97" w:rsidRDefault="00C17E97" w:rsidP="003D4CCB">
      <w:pPr>
        <w:numPr>
          <w:ilvl w:val="0"/>
          <w:numId w:val="39"/>
        </w:numPr>
        <w:jc w:val="both"/>
      </w:pPr>
      <w:r w:rsidRPr="00C17E97">
        <w:rPr>
          <w:b/>
          <w:bCs/>
        </w:rPr>
        <w:t>Tacitus</w:t>
      </w:r>
      <w:r w:rsidRPr="00C17E97">
        <w:t xml:space="preserve"> (Kr.u. 56–120 körül): Római történetíró, aki </w:t>
      </w:r>
      <w:proofErr w:type="spellStart"/>
      <w:r w:rsidRPr="00C17E97">
        <w:t>krónikázta</w:t>
      </w:r>
      <w:proofErr w:type="spellEnd"/>
      <w:r w:rsidRPr="00C17E97">
        <w:t xml:space="preserve"> a római birodalom eseményeit, és megemlíti a kereszténység korai szakaszát is (pl. Annales).</w:t>
      </w:r>
    </w:p>
    <w:p w14:paraId="5B8225F8" w14:textId="7225D68A" w:rsidR="00C17E97" w:rsidRPr="00C17E97" w:rsidRDefault="00C17E97" w:rsidP="003D4CCB">
      <w:pPr>
        <w:jc w:val="both"/>
      </w:pPr>
      <w:r w:rsidRPr="00C17E97">
        <w:lastRenderedPageBreak/>
        <w:t xml:space="preserve">Ezek a személyek írásaikkal, filozófiai munkáikkal, történeti dokumentumaikkal és vallási tanításaikkal képviselték a korabeli szellemi életet zsidó és római oldalról </w:t>
      </w:r>
      <w:proofErr w:type="spellStart"/>
      <w:proofErr w:type="gramStart"/>
      <w:r w:rsidRPr="00C17E97">
        <w:t>egyaránt.A</w:t>
      </w:r>
      <w:proofErr w:type="spellEnd"/>
      <w:proofErr w:type="gramEnd"/>
      <w:r w:rsidRPr="00C17E97">
        <w:t xml:space="preserve"> Kr.u. 1. század leghíresebb zsidó szellemi vezetői közé tartozik Ale</w:t>
      </w:r>
      <w:r>
        <w:t>x</w:t>
      </w:r>
      <w:r w:rsidRPr="00C17E97">
        <w:t xml:space="preserve">andriai Philón, aki a görög filozófia és a zsidó vallás összehangolásával lett ismert, valamint </w:t>
      </w:r>
      <w:proofErr w:type="spellStart"/>
      <w:r w:rsidRPr="00C17E97">
        <w:t>Josephus</w:t>
      </w:r>
      <w:proofErr w:type="spellEnd"/>
      <w:r w:rsidRPr="00C17E97">
        <w:t xml:space="preserve"> </w:t>
      </w:r>
      <w:proofErr w:type="spellStart"/>
      <w:r w:rsidRPr="00C17E97">
        <w:t>Flavius</w:t>
      </w:r>
      <w:proofErr w:type="spellEnd"/>
      <w:r w:rsidRPr="00C17E97">
        <w:t xml:space="preserve">, a zsidó történetíró, akinek művei a római korabeli zsidóságról fontos források. Emellett </w:t>
      </w:r>
      <w:proofErr w:type="spellStart"/>
      <w:r w:rsidRPr="00C17E97">
        <w:t>Hillel</w:t>
      </w:r>
      <w:proofErr w:type="spellEnd"/>
      <w:r w:rsidRPr="00C17E97">
        <w:t xml:space="preserve"> és </w:t>
      </w:r>
      <w:proofErr w:type="spellStart"/>
      <w:r w:rsidRPr="00C17E97">
        <w:t>Shammai</w:t>
      </w:r>
      <w:proofErr w:type="spellEnd"/>
      <w:r w:rsidRPr="00C17E97">
        <w:t xml:space="preserve"> tanításai még ekkor is nagy hatással voltak a vallási és jogi gondolkodásra. </w:t>
      </w:r>
    </w:p>
    <w:p w14:paraId="2AF7821F" w14:textId="77777777" w:rsidR="00C17E97" w:rsidRPr="00C17E97" w:rsidRDefault="00C17E97" w:rsidP="003D4CCB">
      <w:pPr>
        <w:jc w:val="both"/>
      </w:pPr>
      <w:r w:rsidRPr="00C17E97">
        <w:t xml:space="preserve">A rómaiak oldaláról kiemelkedő személyek voltak Seneca, a </w:t>
      </w:r>
      <w:proofErr w:type="spellStart"/>
      <w:r w:rsidRPr="00C17E97">
        <w:t>stoikus</w:t>
      </w:r>
      <w:proofErr w:type="spellEnd"/>
      <w:r w:rsidRPr="00C17E97">
        <w:t xml:space="preserve"> filozófus és államférfi, Plinius a fiatalabb, aki leveleiben írt a kor társadalmáról, és Tacitus, a történetíró, aki a Római Birodalom eseményeit dokumentálta, beleértve a kereszténység korai történetét is.</w:t>
      </w:r>
    </w:p>
    <w:p w14:paraId="7447AFBB" w14:textId="77777777" w:rsidR="00C17E97" w:rsidRDefault="00C17E97" w:rsidP="003D4CCB">
      <w:pPr>
        <w:jc w:val="both"/>
      </w:pPr>
      <w:r w:rsidRPr="00C17E97">
        <w:t>Ezek az alakok irodalmi és történeti munkáikkal, filozófiai tanításaikkal jelentős hatást gyakoroltak a kor szellemi életére.</w:t>
      </w:r>
    </w:p>
    <w:p w14:paraId="1DB6A7DB" w14:textId="5CCB46F7" w:rsidR="00C17E97" w:rsidRPr="00C17E97" w:rsidRDefault="00C17E97" w:rsidP="003D4CCB">
      <w:pPr>
        <w:jc w:val="both"/>
      </w:pPr>
    </w:p>
    <w:p w14:paraId="6EE36502" w14:textId="77777777" w:rsidR="003D4CCB" w:rsidRDefault="00C17E97" w:rsidP="003D4CCB">
      <w:pPr>
        <w:jc w:val="both"/>
        <w:rPr>
          <w:b/>
          <w:bCs/>
        </w:rPr>
      </w:pPr>
      <w:proofErr w:type="spellStart"/>
      <w:r w:rsidRPr="00C17E97">
        <w:rPr>
          <w:b/>
          <w:bCs/>
        </w:rPr>
        <w:t>Josephus</w:t>
      </w:r>
      <w:proofErr w:type="spellEnd"/>
      <w:r w:rsidRPr="00C17E97">
        <w:rPr>
          <w:b/>
          <w:bCs/>
        </w:rPr>
        <w:t xml:space="preserve"> </w:t>
      </w:r>
      <w:proofErr w:type="spellStart"/>
      <w:r w:rsidRPr="00C17E97">
        <w:rPr>
          <w:b/>
          <w:bCs/>
        </w:rPr>
        <w:t>Flavius</w:t>
      </w:r>
      <w:proofErr w:type="spellEnd"/>
      <w:r w:rsidRPr="00C17E97">
        <w:rPr>
          <w:b/>
          <w:bCs/>
        </w:rPr>
        <w:t xml:space="preserve"> (eredeti nevén </w:t>
      </w:r>
      <w:proofErr w:type="spellStart"/>
      <w:r w:rsidRPr="00C17E97">
        <w:rPr>
          <w:b/>
          <w:bCs/>
        </w:rPr>
        <w:t>Joszéf</w:t>
      </w:r>
      <w:proofErr w:type="spellEnd"/>
      <w:r w:rsidRPr="00C17E97">
        <w:rPr>
          <w:b/>
          <w:bCs/>
        </w:rPr>
        <w:t xml:space="preserve"> </w:t>
      </w:r>
      <w:proofErr w:type="spellStart"/>
      <w:r w:rsidRPr="00C17E97">
        <w:rPr>
          <w:b/>
          <w:bCs/>
        </w:rPr>
        <w:t>ben</w:t>
      </w:r>
      <w:proofErr w:type="spellEnd"/>
      <w:r w:rsidRPr="00C17E97">
        <w:rPr>
          <w:b/>
          <w:bCs/>
        </w:rPr>
        <w:t xml:space="preserve"> </w:t>
      </w:r>
      <w:proofErr w:type="spellStart"/>
      <w:r w:rsidRPr="00C17E97">
        <w:rPr>
          <w:b/>
          <w:bCs/>
        </w:rPr>
        <w:t>Mattitjáhu</w:t>
      </w:r>
      <w:proofErr w:type="spellEnd"/>
      <w:r w:rsidRPr="00C17E97">
        <w:rPr>
          <w:b/>
          <w:bCs/>
        </w:rPr>
        <w:t>)</w:t>
      </w:r>
    </w:p>
    <w:p w14:paraId="0352416C" w14:textId="3AC33C0C" w:rsidR="00C17E97" w:rsidRPr="00C17E97" w:rsidRDefault="00C17E97" w:rsidP="003D4CCB">
      <w:pPr>
        <w:jc w:val="both"/>
      </w:pPr>
      <w:r w:rsidRPr="00C17E97">
        <w:rPr>
          <w:b/>
          <w:bCs/>
        </w:rPr>
        <w:t xml:space="preserve"> a Kr.u. 1.</w:t>
      </w:r>
      <w:r w:rsidRPr="00C17E97">
        <w:t xml:space="preserve"> század egyik legfontosabb zsidó történetírója és hadvezére volt, aki jelentős szerepet játszott a zsidó–római háború idején. Született Jeruzsálemben kb. 37-ben, kezdetben a zsidó felkelők oldalán harcolt Galileában, ám később átállt a rómaiakhoz. Vespasianus és Titus császárok pártfogoltja lett, részt vett a háború utáni rendezésben, és Rómában élt haláláig, kb. 100 körül.</w:t>
      </w:r>
    </w:p>
    <w:p w14:paraId="05A47CF1" w14:textId="77777777" w:rsidR="00C17E97" w:rsidRPr="00C17E97" w:rsidRDefault="00C17E97" w:rsidP="003D4CCB">
      <w:pPr>
        <w:jc w:val="both"/>
        <w:rPr>
          <w:b/>
          <w:bCs/>
        </w:rPr>
      </w:pPr>
      <w:r w:rsidRPr="00C17E97">
        <w:rPr>
          <w:b/>
          <w:bCs/>
        </w:rPr>
        <w:t>Fő művei:</w:t>
      </w:r>
    </w:p>
    <w:p w14:paraId="1259DF94" w14:textId="77777777" w:rsidR="00C17E97" w:rsidRPr="00C17E97" w:rsidRDefault="00C17E97" w:rsidP="003D4CCB">
      <w:pPr>
        <w:numPr>
          <w:ilvl w:val="0"/>
          <w:numId w:val="40"/>
        </w:numPr>
        <w:jc w:val="both"/>
      </w:pPr>
      <w:r w:rsidRPr="00C17E97">
        <w:rPr>
          <w:b/>
          <w:bCs/>
        </w:rPr>
        <w:t xml:space="preserve">De </w:t>
      </w:r>
      <w:proofErr w:type="spellStart"/>
      <w:r w:rsidRPr="00C17E97">
        <w:rPr>
          <w:b/>
          <w:bCs/>
        </w:rPr>
        <w:t>bello</w:t>
      </w:r>
      <w:proofErr w:type="spellEnd"/>
      <w:r w:rsidRPr="00C17E97">
        <w:rPr>
          <w:b/>
          <w:bCs/>
        </w:rPr>
        <w:t xml:space="preserve"> </w:t>
      </w:r>
      <w:proofErr w:type="spellStart"/>
      <w:r w:rsidRPr="00C17E97">
        <w:rPr>
          <w:b/>
          <w:bCs/>
        </w:rPr>
        <w:t>Judaico</w:t>
      </w:r>
      <w:proofErr w:type="spellEnd"/>
      <w:r w:rsidRPr="00C17E97">
        <w:rPr>
          <w:b/>
          <w:bCs/>
        </w:rPr>
        <w:t xml:space="preserve"> (A zsidók háborúja)</w:t>
      </w:r>
      <w:r w:rsidRPr="00C17E97">
        <w:t>: Hét könyvben írja le a Kr.e. 66–70 közötti zsidó felkelést a rómaiak ellen és a jeruzsálemi templom lerombolását. Fontos korabeli történeti forrás, amely részletesen bemutatja a háború eseményeit és a zsidó társadalom állapotát.</w:t>
      </w:r>
    </w:p>
    <w:p w14:paraId="1CE2F9D0" w14:textId="77777777" w:rsidR="00C17E97" w:rsidRPr="00C17E97" w:rsidRDefault="00C17E97" w:rsidP="003D4CCB">
      <w:pPr>
        <w:numPr>
          <w:ilvl w:val="0"/>
          <w:numId w:val="40"/>
        </w:numPr>
        <w:jc w:val="both"/>
      </w:pPr>
      <w:proofErr w:type="spellStart"/>
      <w:r w:rsidRPr="00C17E97">
        <w:rPr>
          <w:b/>
          <w:bCs/>
        </w:rPr>
        <w:t>Antiquitates</w:t>
      </w:r>
      <w:proofErr w:type="spellEnd"/>
      <w:r w:rsidRPr="00C17E97">
        <w:rPr>
          <w:b/>
          <w:bCs/>
        </w:rPr>
        <w:t xml:space="preserve"> </w:t>
      </w:r>
      <w:proofErr w:type="spellStart"/>
      <w:r w:rsidRPr="00C17E97">
        <w:rPr>
          <w:b/>
          <w:bCs/>
        </w:rPr>
        <w:t>Judaicae</w:t>
      </w:r>
      <w:proofErr w:type="spellEnd"/>
      <w:r w:rsidRPr="00C17E97">
        <w:rPr>
          <w:b/>
          <w:bCs/>
        </w:rPr>
        <w:t xml:space="preserve"> (A zsidók története)</w:t>
      </w:r>
      <w:r w:rsidRPr="00C17E97">
        <w:t>: 20 könyvben a zsidó nép történelmét tárgyalja a bibliai teremtéstől a Kr.e. 66-ig. Ez a mű a görög-római világban népszerű, Közép-Európában és az egyházatyák körében is nagy hatást gyakorolt, gyakran használt hivatkozási alap.</w:t>
      </w:r>
    </w:p>
    <w:p w14:paraId="4A966EFA" w14:textId="77777777" w:rsidR="00C17E97" w:rsidRPr="00C17E97" w:rsidRDefault="00C17E97" w:rsidP="003D4CCB">
      <w:pPr>
        <w:numPr>
          <w:ilvl w:val="0"/>
          <w:numId w:val="40"/>
        </w:numPr>
        <w:jc w:val="both"/>
      </w:pPr>
      <w:r w:rsidRPr="00C17E97">
        <w:rPr>
          <w:b/>
          <w:bCs/>
        </w:rPr>
        <w:t>Vita (Önéletrajz)</w:t>
      </w:r>
      <w:r w:rsidRPr="00C17E97">
        <w:t xml:space="preserve">: </w:t>
      </w:r>
      <w:proofErr w:type="spellStart"/>
      <w:r w:rsidRPr="00C17E97">
        <w:t>Josephus</w:t>
      </w:r>
      <w:proofErr w:type="spellEnd"/>
      <w:r w:rsidRPr="00C17E97">
        <w:t xml:space="preserve"> saját életének részletes bemutatása, különösen politikai és katonai pályafutására fókuszálva, 100 körül készült.</w:t>
      </w:r>
    </w:p>
    <w:p w14:paraId="082C36D1" w14:textId="77777777" w:rsidR="00C17E97" w:rsidRPr="00C17E97" w:rsidRDefault="00C17E97" w:rsidP="003D4CCB">
      <w:pPr>
        <w:numPr>
          <w:ilvl w:val="0"/>
          <w:numId w:val="40"/>
        </w:numPr>
        <w:jc w:val="both"/>
      </w:pPr>
      <w:r w:rsidRPr="00C17E97">
        <w:rPr>
          <w:b/>
          <w:bCs/>
        </w:rPr>
        <w:t xml:space="preserve">Contra </w:t>
      </w:r>
      <w:proofErr w:type="spellStart"/>
      <w:r w:rsidRPr="00C17E97">
        <w:rPr>
          <w:b/>
          <w:bCs/>
        </w:rPr>
        <w:t>Apionem</w:t>
      </w:r>
      <w:proofErr w:type="spellEnd"/>
      <w:r w:rsidRPr="00C17E97">
        <w:rPr>
          <w:b/>
          <w:bCs/>
        </w:rPr>
        <w:t xml:space="preserve"> (</w:t>
      </w:r>
      <w:proofErr w:type="spellStart"/>
      <w:r w:rsidRPr="00C17E97">
        <w:rPr>
          <w:b/>
          <w:bCs/>
        </w:rPr>
        <w:t>Apión</w:t>
      </w:r>
      <w:proofErr w:type="spellEnd"/>
      <w:r w:rsidRPr="00C17E97">
        <w:rPr>
          <w:b/>
          <w:bCs/>
        </w:rPr>
        <w:t xml:space="preserve"> ellen)</w:t>
      </w:r>
      <w:r w:rsidRPr="00C17E97">
        <w:t>: Védőírás a zsidó nép és kultúra mellett, cáfolva az akkori görög-római gúnyszót és előítéleteket.</w:t>
      </w:r>
    </w:p>
    <w:p w14:paraId="233F9E62" w14:textId="77777777" w:rsidR="00C17E97" w:rsidRPr="00C17E97" w:rsidRDefault="00C17E97" w:rsidP="003D4CCB">
      <w:pPr>
        <w:jc w:val="both"/>
        <w:rPr>
          <w:b/>
          <w:bCs/>
        </w:rPr>
      </w:pPr>
      <w:r w:rsidRPr="00C17E97">
        <w:rPr>
          <w:b/>
          <w:bCs/>
        </w:rPr>
        <w:t>Jelentősége:</w:t>
      </w:r>
    </w:p>
    <w:p w14:paraId="5AABE0C1" w14:textId="77777777" w:rsidR="00C17E97" w:rsidRPr="00C17E97" w:rsidRDefault="00C17E97" w:rsidP="003D4CCB">
      <w:pPr>
        <w:jc w:val="both"/>
      </w:pPr>
      <w:proofErr w:type="spellStart"/>
      <w:r w:rsidRPr="00C17E97">
        <w:t>Josephus</w:t>
      </w:r>
      <w:proofErr w:type="spellEnd"/>
      <w:r w:rsidRPr="00C17E97">
        <w:t xml:space="preserve"> művei kiemelkedő források a Kr.u. 1. század eseményeinek, főként a zsidó–római háború történetének dokumentálásában. Történelmi részletessége és tanúsága révén nélkülözhetetlen azoknak, akik a római korabeli Palesztina, a zsidóság története és a korai kereszténység kontextusát akarják megérteni. Bár írásaiban önigazoló, nézőpontja részben pártos, művei az ókori történelemtudomány fontos alapját képezik.</w:t>
      </w:r>
    </w:p>
    <w:p w14:paraId="345D1150" w14:textId="77777777" w:rsidR="003D4CCB" w:rsidRDefault="00C17E97" w:rsidP="003D4CCB">
      <w:pPr>
        <w:jc w:val="both"/>
        <w:rPr>
          <w:b/>
          <w:bCs/>
        </w:rPr>
      </w:pPr>
      <w:r w:rsidRPr="00C17E97">
        <w:rPr>
          <w:b/>
          <w:bCs/>
        </w:rPr>
        <w:t xml:space="preserve">Alexandriai Philón (kb. Kr.e. 20–10 – Kr.u. 41–50 körül) </w:t>
      </w:r>
    </w:p>
    <w:p w14:paraId="01601B70" w14:textId="24A6F6F6" w:rsidR="00C17E97" w:rsidRPr="00C17E97" w:rsidRDefault="00C17E97" w:rsidP="003D4CCB">
      <w:pPr>
        <w:jc w:val="both"/>
      </w:pPr>
      <w:r w:rsidRPr="00C17E97">
        <w:t xml:space="preserve">görög nyelvű zsidó filozófus és teológus volt, aki az alexandriai zsidó diaszpóra vezető családjába született. Komoly hellenisztikus és zsidó műveltséggel rendelkezett, és életművével a judaizmust </w:t>
      </w:r>
      <w:r w:rsidRPr="00C17E97">
        <w:lastRenderedPageBreak/>
        <w:t>igyekezett összeegyeztetni a görög filozófiával, különös tekintettel a középsőplatonizmusra és a sztoicizmusra. Kr.u. 40 körül Caligula császárhoz vezetett küldöttséget az alexandriai zsidók jogainak védelmében.</w:t>
      </w:r>
    </w:p>
    <w:p w14:paraId="5F0935E2" w14:textId="77777777" w:rsidR="00C17E97" w:rsidRPr="00C17E97" w:rsidRDefault="00C17E97" w:rsidP="003D4CCB">
      <w:pPr>
        <w:jc w:val="both"/>
      </w:pPr>
      <w:r w:rsidRPr="003D4CCB">
        <w:rPr>
          <w:b/>
          <w:bCs/>
        </w:rPr>
        <w:t>Főbb művei csoportosítva</w:t>
      </w:r>
      <w:r w:rsidRPr="00C17E97">
        <w:t>:</w:t>
      </w:r>
    </w:p>
    <w:p w14:paraId="7F6500A8" w14:textId="77777777" w:rsidR="00C17E97" w:rsidRPr="00C17E97" w:rsidRDefault="00C17E97" w:rsidP="003D4CCB">
      <w:pPr>
        <w:numPr>
          <w:ilvl w:val="0"/>
          <w:numId w:val="41"/>
        </w:numPr>
        <w:jc w:val="both"/>
      </w:pPr>
      <w:r w:rsidRPr="00C17E97">
        <w:t xml:space="preserve">Bibliai kérdések és feleletek (pl. a </w:t>
      </w:r>
      <w:proofErr w:type="spellStart"/>
      <w:r w:rsidRPr="00C17E97">
        <w:t>Genesis</w:t>
      </w:r>
      <w:proofErr w:type="spellEnd"/>
      <w:r w:rsidRPr="00C17E97">
        <w:t xml:space="preserve"> és Exodus témákban)</w:t>
      </w:r>
    </w:p>
    <w:p w14:paraId="60D7255D" w14:textId="77777777" w:rsidR="00C17E97" w:rsidRPr="00C17E97" w:rsidRDefault="00C17E97" w:rsidP="003D4CCB">
      <w:pPr>
        <w:numPr>
          <w:ilvl w:val="0"/>
          <w:numId w:val="41"/>
        </w:numPr>
        <w:jc w:val="both"/>
      </w:pPr>
      <w:r w:rsidRPr="00C17E97">
        <w:t xml:space="preserve">A Törvény kifejtése – allegorikus magyarázatok, amelyekben a Tóra egyes részeit értelmezte, ideális közönsége a </w:t>
      </w:r>
      <w:proofErr w:type="spellStart"/>
      <w:r w:rsidRPr="00C17E97">
        <w:t>hellénisztikus</w:t>
      </w:r>
      <w:proofErr w:type="spellEnd"/>
      <w:r w:rsidRPr="00C17E97">
        <w:t xml:space="preserve"> és pogány olvasók voltak.</w:t>
      </w:r>
    </w:p>
    <w:p w14:paraId="38C15633" w14:textId="77777777" w:rsidR="00C17E97" w:rsidRPr="00C17E97" w:rsidRDefault="00C17E97" w:rsidP="003D4CCB">
      <w:pPr>
        <w:numPr>
          <w:ilvl w:val="0"/>
          <w:numId w:val="41"/>
        </w:numPr>
        <w:jc w:val="both"/>
      </w:pPr>
      <w:r w:rsidRPr="00C17E97">
        <w:t>Történeti és apologetikus művek – védte a zsidó vallást a pogány előítéletekkel szemben (pl. </w:t>
      </w:r>
      <w:proofErr w:type="spellStart"/>
      <w:r w:rsidRPr="00C17E97">
        <w:rPr>
          <w:i/>
          <w:iCs/>
        </w:rPr>
        <w:t>Legatio</w:t>
      </w:r>
      <w:proofErr w:type="spellEnd"/>
      <w:r w:rsidRPr="00C17E97">
        <w:rPr>
          <w:i/>
          <w:iCs/>
        </w:rPr>
        <w:t xml:space="preserve"> ad </w:t>
      </w:r>
      <w:proofErr w:type="spellStart"/>
      <w:r w:rsidRPr="00C17E97">
        <w:rPr>
          <w:i/>
          <w:iCs/>
        </w:rPr>
        <w:t>Caium</w:t>
      </w:r>
      <w:proofErr w:type="spellEnd"/>
      <w:r w:rsidRPr="00C17E97">
        <w:t> – a Caligulához küldött beszéd).</w:t>
      </w:r>
    </w:p>
    <w:p w14:paraId="6C14AE34" w14:textId="77777777" w:rsidR="00C17E97" w:rsidRPr="00C17E97" w:rsidRDefault="00C17E97" w:rsidP="003D4CCB">
      <w:pPr>
        <w:numPr>
          <w:ilvl w:val="0"/>
          <w:numId w:val="41"/>
        </w:numPr>
        <w:jc w:val="both"/>
      </w:pPr>
      <w:r w:rsidRPr="00C17E97">
        <w:t>Filozófiai írások – erkölcsi és szemlélődő élet témájában, összhangra törekedve a Biblia és a görög filozófia között.</w:t>
      </w:r>
    </w:p>
    <w:p w14:paraId="706BEC43" w14:textId="77777777" w:rsidR="00C17E97" w:rsidRPr="003D4CCB" w:rsidRDefault="00C17E97" w:rsidP="003D4CCB">
      <w:pPr>
        <w:jc w:val="both"/>
        <w:rPr>
          <w:b/>
          <w:bCs/>
        </w:rPr>
      </w:pPr>
      <w:r w:rsidRPr="003D4CCB">
        <w:rPr>
          <w:b/>
          <w:bCs/>
        </w:rPr>
        <w:t>Jelentősége:</w:t>
      </w:r>
    </w:p>
    <w:p w14:paraId="7753AB6A" w14:textId="77777777" w:rsidR="00C17E97" w:rsidRPr="00C17E97" w:rsidRDefault="00C17E97" w:rsidP="003D4CCB">
      <w:pPr>
        <w:numPr>
          <w:ilvl w:val="0"/>
          <w:numId w:val="42"/>
        </w:numPr>
        <w:jc w:val="both"/>
      </w:pPr>
      <w:r w:rsidRPr="00C17E97">
        <w:t>Philón a judaizmus és a görög filozófia szintézisét hozta létre, amely alapvetően befolyásolta az alexandriai zsidó gondolkodást és később a keresztény teológiát, különösen a Logosz-tan kialakulását.</w:t>
      </w:r>
    </w:p>
    <w:p w14:paraId="5FE4030F" w14:textId="77777777" w:rsidR="00C17E97" w:rsidRPr="00C17E97" w:rsidRDefault="00C17E97" w:rsidP="003D4CCB">
      <w:pPr>
        <w:numPr>
          <w:ilvl w:val="0"/>
          <w:numId w:val="42"/>
        </w:numPr>
        <w:jc w:val="both"/>
      </w:pPr>
      <w:r w:rsidRPr="00C17E97">
        <w:t>Munkássága alapján a zsidóságot a görög-római világ kulturális és filozófiai kontextusába helyezte, védekezve a pogány előítéletek ellen.</w:t>
      </w:r>
    </w:p>
    <w:p w14:paraId="49563289" w14:textId="77777777" w:rsidR="00C17E97" w:rsidRPr="00C17E97" w:rsidRDefault="00C17E97" w:rsidP="003D4CCB">
      <w:pPr>
        <w:numPr>
          <w:ilvl w:val="0"/>
          <w:numId w:val="42"/>
        </w:numPr>
        <w:jc w:val="both"/>
      </w:pPr>
      <w:r w:rsidRPr="00C17E97">
        <w:t>Írásai allegorikus módon értelmezték a Biblia szövegeit, és hatással voltak az ókori bibliai exegézisre.</w:t>
      </w:r>
    </w:p>
    <w:p w14:paraId="0ADD94AE" w14:textId="4C0D3743" w:rsidR="003D4CCB" w:rsidRDefault="00C17E97" w:rsidP="003D4CCB">
      <w:pPr>
        <w:jc w:val="both"/>
      </w:pPr>
      <w:r w:rsidRPr="00C17E97">
        <w:t xml:space="preserve">Összességében Philón kiemelkedő gondolkodó volt, aki a </w:t>
      </w:r>
      <w:proofErr w:type="spellStart"/>
      <w:r w:rsidRPr="00C17E97">
        <w:t>hellénisztikus</w:t>
      </w:r>
      <w:proofErr w:type="spellEnd"/>
      <w:r w:rsidRPr="00C17E97">
        <w:t xml:space="preserve"> és zsidó szellemi hagyományokat egyesítette, és műveivel fontos hidat képezett a judaizmus és a későbbi kereszténység között.</w:t>
      </w:r>
    </w:p>
    <w:p w14:paraId="320DE8EC" w14:textId="77777777" w:rsidR="003D4CCB" w:rsidRDefault="003D4CCB">
      <w:r>
        <w:br w:type="page"/>
      </w:r>
    </w:p>
    <w:p w14:paraId="2A139378" w14:textId="77777777" w:rsidR="00C17E97" w:rsidRPr="00C17E97" w:rsidRDefault="00C17E97" w:rsidP="003D4CCB">
      <w:pPr>
        <w:jc w:val="both"/>
        <w:rPr>
          <w:b/>
          <w:bCs/>
        </w:rPr>
      </w:pPr>
    </w:p>
    <w:p w14:paraId="24BD8221" w14:textId="70BFC38F" w:rsidR="003D4CCB" w:rsidRDefault="003D4CCB" w:rsidP="003D4CCB">
      <w:pPr>
        <w:jc w:val="center"/>
        <w:rPr>
          <w:rFonts w:ascii="Times New Roman" w:hAnsi="Times New Roman" w:cs="Times New Roman"/>
          <w:b/>
          <w:bCs/>
          <w:sz w:val="28"/>
          <w:szCs w:val="28"/>
        </w:rPr>
      </w:pPr>
      <w:r w:rsidRPr="00A25A1C">
        <w:rPr>
          <w:rFonts w:ascii="Times New Roman" w:hAnsi="Times New Roman" w:cs="Times New Roman"/>
          <w:b/>
          <w:bCs/>
          <w:sz w:val="28"/>
          <w:szCs w:val="28"/>
        </w:rPr>
        <w:t>01b U</w:t>
      </w:r>
      <w:r>
        <w:rPr>
          <w:rFonts w:ascii="Times New Roman" w:hAnsi="Times New Roman" w:cs="Times New Roman"/>
          <w:b/>
          <w:bCs/>
          <w:sz w:val="28"/>
          <w:szCs w:val="28"/>
        </w:rPr>
        <w:t>SZ</w:t>
      </w:r>
      <w:r w:rsidRPr="00A25A1C">
        <w:rPr>
          <w:rFonts w:ascii="Times New Roman" w:hAnsi="Times New Roman" w:cs="Times New Roman"/>
          <w:b/>
          <w:bCs/>
          <w:sz w:val="28"/>
          <w:szCs w:val="28"/>
        </w:rPr>
        <w:t xml:space="preserve"> Bevezető – szinoptikus evangéliumok</w:t>
      </w:r>
    </w:p>
    <w:p w14:paraId="499183C7" w14:textId="77777777" w:rsidR="003D4CCB" w:rsidRPr="00A25A1C" w:rsidRDefault="003D4CCB" w:rsidP="003D4CCB">
      <w:pPr>
        <w:jc w:val="center"/>
        <w:rPr>
          <w:rFonts w:ascii="Times New Roman" w:hAnsi="Times New Roman" w:cs="Times New Roman"/>
          <w:b/>
          <w:bCs/>
          <w:sz w:val="28"/>
          <w:szCs w:val="28"/>
        </w:rPr>
      </w:pPr>
    </w:p>
    <w:p w14:paraId="1535E53D" w14:textId="77777777" w:rsidR="003D4CCB" w:rsidRPr="008D670B" w:rsidRDefault="003D4CCB" w:rsidP="003D4CCB">
      <w:pPr>
        <w:jc w:val="both"/>
      </w:pPr>
      <w:r w:rsidRPr="008D670B">
        <w:t>Jézus igehirdetésének szóbeli forrásai főként az ő tanítványai és követői által őrzött szóbeli hagyományokra épültek, amelyek az írásba foglalás előtt több csoport által kerültek megőrzésre és továbbadásra.</w:t>
      </w:r>
    </w:p>
    <w:p w14:paraId="4FA7FFF2" w14:textId="77777777" w:rsidR="003D4CCB" w:rsidRPr="008D670B" w:rsidRDefault="003D4CCB" w:rsidP="003D4CCB">
      <w:pPr>
        <w:jc w:val="both"/>
        <w:rPr>
          <w:b/>
          <w:bCs/>
        </w:rPr>
      </w:pPr>
      <w:r w:rsidRPr="008D670B">
        <w:rPr>
          <w:b/>
          <w:bCs/>
        </w:rPr>
        <w:t>Szóbeli hagyomány megőrző csoportjai:</w:t>
      </w:r>
    </w:p>
    <w:p w14:paraId="7B12B5E3" w14:textId="77777777" w:rsidR="003D4CCB" w:rsidRPr="008D670B" w:rsidRDefault="003D4CCB" w:rsidP="003D4CCB">
      <w:pPr>
        <w:numPr>
          <w:ilvl w:val="0"/>
          <w:numId w:val="43"/>
        </w:numPr>
        <w:jc w:val="both"/>
      </w:pPr>
      <w:r w:rsidRPr="008D670B">
        <w:rPr>
          <w:b/>
          <w:bCs/>
        </w:rPr>
        <w:t>Tanítványok és Apostolok</w:t>
      </w:r>
      <w:r w:rsidRPr="008D670B">
        <w:t>: Ők őrizték és terjesztették Jézus szavait és tetteit, helyi közösségeikben szóbeli tanításokként és történetekként.</w:t>
      </w:r>
    </w:p>
    <w:p w14:paraId="17D8B08A" w14:textId="77777777" w:rsidR="003D4CCB" w:rsidRPr="008D670B" w:rsidRDefault="003D4CCB" w:rsidP="003D4CCB">
      <w:pPr>
        <w:numPr>
          <w:ilvl w:val="0"/>
          <w:numId w:val="43"/>
        </w:numPr>
        <w:jc w:val="both"/>
      </w:pPr>
      <w:r w:rsidRPr="008D670B">
        <w:rPr>
          <w:b/>
          <w:bCs/>
        </w:rPr>
        <w:t>Zsinagógai közösségek</w:t>
      </w:r>
      <w:r w:rsidRPr="008D670B">
        <w:t>: A zsidó vallási közösségekben különösen fontos volt a szóbeli Tóra és az ún. szóbeli hagyományok megőrzése, amelyek egy része Jézus tanításainak továbbélését is jelenthette.</w:t>
      </w:r>
    </w:p>
    <w:p w14:paraId="6EF96756" w14:textId="77777777" w:rsidR="003D4CCB" w:rsidRPr="008D670B" w:rsidRDefault="003D4CCB" w:rsidP="003D4CCB">
      <w:pPr>
        <w:numPr>
          <w:ilvl w:val="0"/>
          <w:numId w:val="43"/>
        </w:numPr>
        <w:jc w:val="both"/>
      </w:pPr>
      <w:r w:rsidRPr="008D670B">
        <w:rPr>
          <w:b/>
          <w:bCs/>
        </w:rPr>
        <w:t xml:space="preserve">Keresztény közösségek </w:t>
      </w:r>
      <w:proofErr w:type="spellStart"/>
      <w:r w:rsidRPr="008D670B">
        <w:rPr>
          <w:b/>
          <w:bCs/>
        </w:rPr>
        <w:t>elődei</w:t>
      </w:r>
      <w:proofErr w:type="spellEnd"/>
      <w:r w:rsidRPr="008D670B">
        <w:t>: Ezekben a közösségekben a szóbeli hagyomány és tanítás volt a hit átadásának fő eszköze, különösen az első évtizedekben, míg az evangéliumok írásba nem kerültek.</w:t>
      </w:r>
    </w:p>
    <w:p w14:paraId="70FE39D6" w14:textId="77777777" w:rsidR="003D4CCB" w:rsidRPr="008D670B" w:rsidRDefault="003D4CCB" w:rsidP="003D4CCB">
      <w:pPr>
        <w:jc w:val="both"/>
        <w:rPr>
          <w:b/>
          <w:bCs/>
        </w:rPr>
      </w:pPr>
      <w:r w:rsidRPr="008D670B">
        <w:rPr>
          <w:b/>
          <w:bCs/>
        </w:rPr>
        <w:t>Szóbeli források jellemzői:</w:t>
      </w:r>
    </w:p>
    <w:p w14:paraId="63FDC0A6" w14:textId="77777777" w:rsidR="003D4CCB" w:rsidRPr="008D670B" w:rsidRDefault="003D4CCB" w:rsidP="003D4CCB">
      <w:pPr>
        <w:numPr>
          <w:ilvl w:val="0"/>
          <w:numId w:val="44"/>
        </w:numPr>
        <w:jc w:val="both"/>
      </w:pPr>
      <w:r w:rsidRPr="008D670B">
        <w:t>Az igehirdetések, tanítások és történetek számos változata terjedt, melyek később az evangéliumok esküdt alapját képezték.</w:t>
      </w:r>
    </w:p>
    <w:p w14:paraId="18D48E87" w14:textId="77777777" w:rsidR="003D4CCB" w:rsidRPr="008D670B" w:rsidRDefault="003D4CCB" w:rsidP="003D4CCB">
      <w:pPr>
        <w:numPr>
          <w:ilvl w:val="0"/>
          <w:numId w:val="44"/>
        </w:numPr>
        <w:jc w:val="both"/>
      </w:pPr>
      <w:r w:rsidRPr="008D670B">
        <w:t>Az emlékezet és a szóbeli átadás révén ezek a hagyományok dinamikusan alkalmazkodtak és gazdagodtak a különböző helyi környezetekben.</w:t>
      </w:r>
    </w:p>
    <w:p w14:paraId="2D6C8BF0" w14:textId="77777777" w:rsidR="003D4CCB" w:rsidRPr="008D670B" w:rsidRDefault="003D4CCB" w:rsidP="003D4CCB">
      <w:pPr>
        <w:numPr>
          <w:ilvl w:val="0"/>
          <w:numId w:val="44"/>
        </w:numPr>
        <w:jc w:val="both"/>
      </w:pPr>
      <w:r w:rsidRPr="008D670B">
        <w:t>Az első írásos evangéliumok (pl. Márk evangéliuma) valószínűleg Kr.u. 65–70 körül keletkeztek, ez után jelentős idő telt el, amíg a szóbeli hagyományok írott formában is rögzítésre kerültek.</w:t>
      </w:r>
    </w:p>
    <w:p w14:paraId="38414730" w14:textId="77777777" w:rsidR="003D4CCB" w:rsidRDefault="003D4CCB" w:rsidP="003D4CCB">
      <w:pPr>
        <w:jc w:val="both"/>
      </w:pPr>
      <w:r w:rsidRPr="008D670B">
        <w:t>Összefoglalva, Jézus igehirdetésének szóbeli forrásai és az írásba foglalás előtti szóbeli hagyomány őrzése alapvetően a tanítványok, a zsinagógai közösségek és korai keresztény gyülekezetek feladata volt, akik a hitet elsődlegesen szóbeli tanítás formájában adták tovább az evangéliumok írásbeli megjelenése előt</w:t>
      </w:r>
      <w:r>
        <w:t>t.</w:t>
      </w:r>
    </w:p>
    <w:p w14:paraId="3B54BD7A" w14:textId="77777777" w:rsidR="003D4CCB" w:rsidRPr="008D670B" w:rsidRDefault="003D4CCB" w:rsidP="003D4CCB">
      <w:pPr>
        <w:jc w:val="both"/>
      </w:pPr>
      <w:r w:rsidRPr="008D670B">
        <w:t>A szinoptikus hagyomány kutatása és a szinoptikus kérdés központi témák a bibliatudományban, amelyek az első három evangélium (Máté, Márk és Lukács) közötti hasonlóságokat, eltéréseket és keletkezéstörténeti viszonyokat elemzik.</w:t>
      </w:r>
    </w:p>
    <w:p w14:paraId="3CF5BE46" w14:textId="77777777" w:rsidR="003D4CCB" w:rsidRPr="008D670B" w:rsidRDefault="003D4CCB" w:rsidP="003D4CCB">
      <w:pPr>
        <w:jc w:val="both"/>
        <w:rPr>
          <w:b/>
          <w:bCs/>
        </w:rPr>
      </w:pPr>
      <w:r w:rsidRPr="008D670B">
        <w:rPr>
          <w:b/>
          <w:bCs/>
        </w:rPr>
        <w:t>Szinoptikus hagyomány kutatása</w:t>
      </w:r>
    </w:p>
    <w:p w14:paraId="3A914BD0" w14:textId="77777777" w:rsidR="003D4CCB" w:rsidRPr="008D670B" w:rsidRDefault="003D4CCB" w:rsidP="003D4CCB">
      <w:pPr>
        <w:numPr>
          <w:ilvl w:val="0"/>
          <w:numId w:val="45"/>
        </w:numPr>
        <w:jc w:val="both"/>
      </w:pPr>
      <w:r w:rsidRPr="008D670B">
        <w:t>A kutatók megállapították, hogy a három evangélium szövege nagyon hasonló, és gyakran egymás mellé helyezve olvasható, ezért nevezték őket "szinoptikusoknak" (görög: "</w:t>
      </w:r>
      <w:proofErr w:type="spellStart"/>
      <w:r w:rsidRPr="008D670B">
        <w:t>együttlátók</w:t>
      </w:r>
      <w:proofErr w:type="spellEnd"/>
      <w:r w:rsidRPr="008D670B">
        <w:t>").</w:t>
      </w:r>
    </w:p>
    <w:p w14:paraId="73162FDE" w14:textId="77777777" w:rsidR="003D4CCB" w:rsidRPr="008D670B" w:rsidRDefault="003D4CCB" w:rsidP="003D4CCB">
      <w:pPr>
        <w:numPr>
          <w:ilvl w:val="0"/>
          <w:numId w:val="45"/>
        </w:numPr>
        <w:jc w:val="both"/>
      </w:pPr>
      <w:r w:rsidRPr="008D670B">
        <w:t>A kutatás fő célja annak megértése, hogyan állnak ezek az írások egymáshoz, melyik volt az első, és milyen forrásokból dolgoztak a szerzők.</w:t>
      </w:r>
    </w:p>
    <w:p w14:paraId="35375887" w14:textId="77777777" w:rsidR="003D4CCB" w:rsidRPr="008D670B" w:rsidRDefault="003D4CCB" w:rsidP="003D4CCB">
      <w:pPr>
        <w:numPr>
          <w:ilvl w:val="0"/>
          <w:numId w:val="45"/>
        </w:numPr>
        <w:jc w:val="both"/>
      </w:pPr>
      <w:r w:rsidRPr="008D670B">
        <w:lastRenderedPageBreak/>
        <w:t>A legismertebb elmélet a </w:t>
      </w:r>
      <w:r w:rsidRPr="008D670B">
        <w:rPr>
          <w:i/>
          <w:iCs/>
        </w:rPr>
        <w:t>kétforrás-elmélet</w:t>
      </w:r>
      <w:r w:rsidRPr="008D670B">
        <w:t>, amely szerint Márk evangéliuma az első írott szöveg, amit Máté és Lukács is használtak, kiegészítve egy másik ősi, ma már nem ismert forrásból, az ún. Q-forrásból.</w:t>
      </w:r>
    </w:p>
    <w:p w14:paraId="274BF6B4" w14:textId="77777777" w:rsidR="003D4CCB" w:rsidRPr="008D670B" w:rsidRDefault="003D4CCB" w:rsidP="003D4CCB">
      <w:pPr>
        <w:jc w:val="both"/>
        <w:rPr>
          <w:b/>
          <w:bCs/>
        </w:rPr>
      </w:pPr>
      <w:r w:rsidRPr="008D670B">
        <w:rPr>
          <w:b/>
          <w:bCs/>
        </w:rPr>
        <w:t>Szinoptikus kérdés</w:t>
      </w:r>
    </w:p>
    <w:p w14:paraId="2844320E" w14:textId="77777777" w:rsidR="003D4CCB" w:rsidRPr="008D670B" w:rsidRDefault="003D4CCB" w:rsidP="003D4CCB">
      <w:pPr>
        <w:numPr>
          <w:ilvl w:val="0"/>
          <w:numId w:val="46"/>
        </w:numPr>
        <w:jc w:val="both"/>
      </w:pPr>
      <w:r w:rsidRPr="008D670B">
        <w:t>A kérdés arra irányul, hogy miként magyarázható a szinoptikus evangéliumok közötti összhang és különbség.</w:t>
      </w:r>
    </w:p>
    <w:p w14:paraId="5B4114AE" w14:textId="77777777" w:rsidR="003D4CCB" w:rsidRPr="008D670B" w:rsidRDefault="003D4CCB" w:rsidP="003D4CCB">
      <w:pPr>
        <w:numPr>
          <w:ilvl w:val="0"/>
          <w:numId w:val="46"/>
        </w:numPr>
        <w:jc w:val="both"/>
      </w:pPr>
      <w:r w:rsidRPr="008D670B">
        <w:t>Több megközelítés is létezik, például az egymástól független kis egységeket feldolgozó elmélet, vagy az írások irodalmi szerkesztésének megfigyelése.</w:t>
      </w:r>
    </w:p>
    <w:p w14:paraId="6AC34FFE" w14:textId="77777777" w:rsidR="003D4CCB" w:rsidRPr="008D670B" w:rsidRDefault="003D4CCB" w:rsidP="003D4CCB">
      <w:pPr>
        <w:numPr>
          <w:ilvl w:val="0"/>
          <w:numId w:val="46"/>
        </w:numPr>
        <w:jc w:val="both"/>
      </w:pPr>
      <w:r w:rsidRPr="008D670B">
        <w:t>A formakritikai és történeti megközelítések azt vizsgálják, hogy a szóbeli hagyományok hogyan alakultak át írott formává, és milyen közösségi hatások alakították az evangéliumokat.</w:t>
      </w:r>
    </w:p>
    <w:p w14:paraId="61E0BBFB" w14:textId="77777777" w:rsidR="003D4CCB" w:rsidRPr="008D670B" w:rsidRDefault="003D4CCB" w:rsidP="003D4CCB">
      <w:pPr>
        <w:jc w:val="both"/>
        <w:rPr>
          <w:b/>
          <w:bCs/>
        </w:rPr>
      </w:pPr>
      <w:r w:rsidRPr="008D670B">
        <w:rPr>
          <w:b/>
          <w:bCs/>
        </w:rPr>
        <w:t>Összefoglalás</w:t>
      </w:r>
    </w:p>
    <w:p w14:paraId="05987DEE" w14:textId="77777777" w:rsidR="003D4CCB" w:rsidRDefault="003D4CCB" w:rsidP="003D4CCB">
      <w:pPr>
        <w:jc w:val="both"/>
      </w:pPr>
      <w:r w:rsidRPr="008D670B">
        <w:t>A szinoptikus hagyomány kutatásának és a szinoptikus kérdés megoldásának célja a három szinoptikus evangélium keletkezési körülményeinek feltárása, az írások egymásra hatásának és a háttérben álló szóbeli források megértése. A kétforrás-elmélet jelenleg a legelterjedtebb magyarázat, de folyik a további kutatás a szinoptikus szövegek eredetének és fejlődésének részleteiről.</w:t>
      </w:r>
    </w:p>
    <w:p w14:paraId="4623BC99" w14:textId="77777777" w:rsidR="003D4CCB" w:rsidRDefault="003D4CCB" w:rsidP="003D4CCB">
      <w:pPr>
        <w:jc w:val="both"/>
      </w:pPr>
      <w:r w:rsidRPr="00726DD6">
        <w:rPr>
          <w:noProof/>
        </w:rPr>
        <w:drawing>
          <wp:inline distT="0" distB="0" distL="0" distR="0" wp14:anchorId="31AFA1F1" wp14:editId="39E4615C">
            <wp:extent cx="2202180" cy="2857500"/>
            <wp:effectExtent l="0" t="0" r="7620" b="0"/>
            <wp:docPr id="9" name="Kép 9" descr="Márk evangéliuma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árk evangéliuma – Wikip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2857500"/>
                    </a:xfrm>
                    <a:prstGeom prst="rect">
                      <a:avLst/>
                    </a:prstGeom>
                    <a:noFill/>
                    <a:ln>
                      <a:noFill/>
                    </a:ln>
                  </pic:spPr>
                </pic:pic>
              </a:graphicData>
            </a:graphic>
          </wp:inline>
        </w:drawing>
      </w:r>
    </w:p>
    <w:p w14:paraId="640708B4" w14:textId="77777777" w:rsidR="003D4CCB" w:rsidRPr="008F0206" w:rsidRDefault="003D4CCB" w:rsidP="003D4CCB">
      <w:pPr>
        <w:jc w:val="both"/>
        <w:rPr>
          <w:b/>
          <w:bCs/>
        </w:rPr>
      </w:pPr>
      <w:r w:rsidRPr="008F0206">
        <w:rPr>
          <w:b/>
          <w:bCs/>
        </w:rPr>
        <w:t>Szinoptikus kérdés kutatás-történeti vázlata</w:t>
      </w:r>
    </w:p>
    <w:p w14:paraId="7CE5DA65" w14:textId="77777777" w:rsidR="003D4CCB" w:rsidRPr="008F0206" w:rsidRDefault="003D4CCB" w:rsidP="003D4CCB">
      <w:pPr>
        <w:jc w:val="both"/>
      </w:pPr>
      <w:r w:rsidRPr="008F0206">
        <w:t>A szinoptikus kérdés a Máté, Márk és Lukács evangéliumok közötti hasonlóságok és eltérések irodalmi kapcsolatának és keletkezéstörténetének vizsgálatát jelenti. Ez a kérdés azt kutatja, hogy miként magyarázható, hogy az első három evangélium sok szövegben nagyon hasonló, miközben több helyen eltérnek és látszólagos ellentmondások is vannak közöttük.</w:t>
      </w:r>
    </w:p>
    <w:p w14:paraId="18F8624F" w14:textId="77777777" w:rsidR="003D4CCB" w:rsidRPr="008F0206" w:rsidRDefault="003D4CCB" w:rsidP="003D4CCB">
      <w:pPr>
        <w:jc w:val="both"/>
        <w:rPr>
          <w:b/>
          <w:bCs/>
        </w:rPr>
      </w:pPr>
      <w:r w:rsidRPr="008F0206">
        <w:rPr>
          <w:b/>
          <w:bCs/>
        </w:rPr>
        <w:t>Legfontosabb koncepciók</w:t>
      </w:r>
    </w:p>
    <w:p w14:paraId="0BE02FDE" w14:textId="77777777" w:rsidR="003D4CCB" w:rsidRPr="008F0206" w:rsidRDefault="003D4CCB" w:rsidP="003D4CCB">
      <w:pPr>
        <w:numPr>
          <w:ilvl w:val="0"/>
          <w:numId w:val="47"/>
        </w:numPr>
        <w:jc w:val="both"/>
      </w:pPr>
      <w:r w:rsidRPr="008F0206">
        <w:rPr>
          <w:b/>
          <w:bCs/>
        </w:rPr>
        <w:t>Kétforrás-elmélet</w:t>
      </w:r>
      <w:r w:rsidRPr="008F0206">
        <w:t xml:space="preserve">: A legelterjedtebb magyarázat, amely szerint Márk evangéliuma a legkorábbi írott forrás. Máté és Lukács evangéliuma ezt a Márk-i szöveget, valamint egy </w:t>
      </w:r>
      <w:r w:rsidRPr="008F0206">
        <w:lastRenderedPageBreak/>
        <w:t>különálló, ma már elveszett „Q-</w:t>
      </w:r>
      <w:proofErr w:type="gramStart"/>
      <w:r w:rsidRPr="008F0206">
        <w:t>forrás”-</w:t>
      </w:r>
      <w:proofErr w:type="gramEnd"/>
      <w:r w:rsidRPr="008F0206">
        <w:t>t használt fel, amely főként Jézus mondásait tartalmazta. E két forrás alapján szerkesztették meg saját evangéliumaikat.</w:t>
      </w:r>
    </w:p>
    <w:p w14:paraId="32990FD9" w14:textId="77777777" w:rsidR="003D4CCB" w:rsidRPr="008F0206" w:rsidRDefault="003D4CCB" w:rsidP="003D4CCB">
      <w:pPr>
        <w:numPr>
          <w:ilvl w:val="0"/>
          <w:numId w:val="47"/>
        </w:numPr>
        <w:jc w:val="both"/>
      </w:pPr>
      <w:r w:rsidRPr="008F0206">
        <w:rPr>
          <w:b/>
          <w:bCs/>
        </w:rPr>
        <w:t>Töredékelmélet</w:t>
      </w:r>
      <w:r w:rsidRPr="008F0206">
        <w:t xml:space="preserve">: Elsősorban </w:t>
      </w:r>
      <w:proofErr w:type="spellStart"/>
      <w:r w:rsidRPr="008F0206">
        <w:t>Schleiermacher</w:t>
      </w:r>
      <w:proofErr w:type="spellEnd"/>
      <w:r w:rsidRPr="008F0206">
        <w:t xml:space="preserve"> nevéhez fűződik, amely szerint a szinoptikusok függetlenül dolgoztak fel szóbeli hagyományokat, kisebb, önálló egységek formájában.</w:t>
      </w:r>
    </w:p>
    <w:p w14:paraId="3501B426" w14:textId="77777777" w:rsidR="003D4CCB" w:rsidRPr="008F0206" w:rsidRDefault="003D4CCB" w:rsidP="003D4CCB">
      <w:pPr>
        <w:numPr>
          <w:ilvl w:val="0"/>
          <w:numId w:val="47"/>
        </w:numPr>
        <w:jc w:val="both"/>
      </w:pPr>
      <w:r w:rsidRPr="008F0206">
        <w:rPr>
          <w:b/>
          <w:bCs/>
        </w:rPr>
        <w:t>Egyszerű sorrend-elmélet</w:t>
      </w:r>
      <w:r w:rsidRPr="008F0206">
        <w:t> (</w:t>
      </w:r>
      <w:proofErr w:type="spellStart"/>
      <w:r w:rsidRPr="008F0206">
        <w:t>Griesbach</w:t>
      </w:r>
      <w:proofErr w:type="spellEnd"/>
      <w:r w:rsidRPr="008F0206">
        <w:t>-elmélet): Ez az elmélet azt állítja, hogy Máté volt az első evangélium, amelyet Lukács dolgozott át, majd ezek alapján Márk készült, aki rövidítette a két evangéliumot.</w:t>
      </w:r>
    </w:p>
    <w:p w14:paraId="1D68F81D" w14:textId="77777777" w:rsidR="003D4CCB" w:rsidRPr="008F0206" w:rsidRDefault="003D4CCB" w:rsidP="003D4CCB">
      <w:pPr>
        <w:numPr>
          <w:ilvl w:val="0"/>
          <w:numId w:val="47"/>
        </w:numPr>
        <w:jc w:val="both"/>
      </w:pPr>
      <w:r w:rsidRPr="008F0206">
        <w:rPr>
          <w:b/>
          <w:bCs/>
        </w:rPr>
        <w:t>Szóbeli hagyományok és szerkesztés</w:t>
      </w:r>
      <w:r w:rsidRPr="008F0206">
        <w:t>: A módszertani megközelítés vizsgálja, milyen szóbeli hagyományok alapján jöttek létre az evangéliumok, és milyen irodalmi szerkesztéssel alkalmazták azokat.</w:t>
      </w:r>
    </w:p>
    <w:p w14:paraId="5F032FFF" w14:textId="77777777" w:rsidR="003D4CCB" w:rsidRPr="008F0206" w:rsidRDefault="003D4CCB" w:rsidP="003D4CCB">
      <w:pPr>
        <w:jc w:val="both"/>
        <w:rPr>
          <w:b/>
          <w:bCs/>
        </w:rPr>
      </w:pPr>
      <w:r w:rsidRPr="008F0206">
        <w:rPr>
          <w:b/>
          <w:bCs/>
        </w:rPr>
        <w:t>Fontos kutatók</w:t>
      </w:r>
    </w:p>
    <w:p w14:paraId="18554413" w14:textId="77777777" w:rsidR="003D4CCB" w:rsidRPr="008F0206" w:rsidRDefault="003D4CCB" w:rsidP="003D4CCB">
      <w:pPr>
        <w:numPr>
          <w:ilvl w:val="0"/>
          <w:numId w:val="48"/>
        </w:numPr>
        <w:jc w:val="both"/>
      </w:pPr>
      <w:r w:rsidRPr="008F0206">
        <w:rPr>
          <w:b/>
          <w:bCs/>
        </w:rPr>
        <w:t>Christian Hermann Weisse</w:t>
      </w:r>
      <w:r w:rsidRPr="008F0206">
        <w:t>: Kétforrás-elmélet megalkotója (1838).</w:t>
      </w:r>
    </w:p>
    <w:p w14:paraId="1A2138BD" w14:textId="77777777" w:rsidR="003D4CCB" w:rsidRPr="008F0206" w:rsidRDefault="003D4CCB" w:rsidP="003D4CCB">
      <w:pPr>
        <w:numPr>
          <w:ilvl w:val="0"/>
          <w:numId w:val="48"/>
        </w:numPr>
        <w:jc w:val="both"/>
      </w:pPr>
      <w:r w:rsidRPr="008F0206">
        <w:rPr>
          <w:b/>
          <w:bCs/>
        </w:rPr>
        <w:t xml:space="preserve">Johan Jakob </w:t>
      </w:r>
      <w:proofErr w:type="spellStart"/>
      <w:r w:rsidRPr="008F0206">
        <w:rPr>
          <w:b/>
          <w:bCs/>
        </w:rPr>
        <w:t>Griesbach</w:t>
      </w:r>
      <w:proofErr w:type="spellEnd"/>
      <w:r w:rsidRPr="008F0206">
        <w:t xml:space="preserve">: Az evangéliumok sorrendjének és kapcsolatának korai kutatója, aki a </w:t>
      </w:r>
      <w:proofErr w:type="spellStart"/>
      <w:r w:rsidRPr="008F0206">
        <w:t>Griesbach</w:t>
      </w:r>
      <w:proofErr w:type="spellEnd"/>
      <w:r w:rsidRPr="008F0206">
        <w:t>-féle vagy többszörös forráselmélet alapjait lerakta.</w:t>
      </w:r>
    </w:p>
    <w:p w14:paraId="078A681B" w14:textId="77777777" w:rsidR="003D4CCB" w:rsidRPr="008F0206" w:rsidRDefault="003D4CCB" w:rsidP="003D4CCB">
      <w:pPr>
        <w:numPr>
          <w:ilvl w:val="0"/>
          <w:numId w:val="48"/>
        </w:numPr>
        <w:jc w:val="both"/>
      </w:pPr>
      <w:r w:rsidRPr="008F0206">
        <w:rPr>
          <w:b/>
          <w:bCs/>
        </w:rPr>
        <w:t xml:space="preserve">Friedrich </w:t>
      </w:r>
      <w:proofErr w:type="spellStart"/>
      <w:r w:rsidRPr="008F0206">
        <w:rPr>
          <w:b/>
          <w:bCs/>
        </w:rPr>
        <w:t>Schleiermacher</w:t>
      </w:r>
      <w:proofErr w:type="spellEnd"/>
      <w:r w:rsidRPr="008F0206">
        <w:t>: Töredékelmélet képviselője (1817).</w:t>
      </w:r>
    </w:p>
    <w:p w14:paraId="63C8852F" w14:textId="77777777" w:rsidR="003D4CCB" w:rsidRPr="008F0206" w:rsidRDefault="003D4CCB" w:rsidP="003D4CCB">
      <w:pPr>
        <w:numPr>
          <w:ilvl w:val="0"/>
          <w:numId w:val="48"/>
        </w:numPr>
        <w:jc w:val="both"/>
      </w:pPr>
      <w:r w:rsidRPr="008F0206">
        <w:t>Modern biblikusok és történészek a XIX–XX. században tovább fejlesztették az elméleteket, amelyeket ma is tanítanak az evangéliumok keletkezéstanának alapjaként.</w:t>
      </w:r>
    </w:p>
    <w:p w14:paraId="1EAA50D1" w14:textId="77777777" w:rsidR="003D4CCB" w:rsidRPr="008F0206" w:rsidRDefault="003D4CCB" w:rsidP="003D4CCB">
      <w:pPr>
        <w:jc w:val="both"/>
      </w:pPr>
      <w:r w:rsidRPr="008F0206">
        <w:t>Összegzésként: A szinoptikus kérdés arra keresi a választ, hogyan lehet egyszerre magyarázni a Máté, Márk és Lukács evangéliumok közötti nagyfokú hasonlóságokat és a jelentős eltéréseket. A kétforrás-elmélet jelenleg a legszélesebb körben elfogadott, de más elméletek is léteznek, amelyek a szövegek keletkezésének különböző aspektusait vizsgálják</w:t>
      </w:r>
    </w:p>
    <w:p w14:paraId="06EB1541" w14:textId="77777777" w:rsidR="003D4CCB" w:rsidRDefault="003D4CCB" w:rsidP="003D4CCB">
      <w:pPr>
        <w:jc w:val="both"/>
      </w:pPr>
    </w:p>
    <w:p w14:paraId="039B225A" w14:textId="77777777" w:rsidR="003D4CCB" w:rsidRPr="003D4CCB" w:rsidRDefault="003D4CCB" w:rsidP="003D4CCB">
      <w:pPr>
        <w:jc w:val="center"/>
        <w:rPr>
          <w:b/>
          <w:bCs/>
          <w:sz w:val="24"/>
          <w:szCs w:val="24"/>
        </w:rPr>
      </w:pPr>
      <w:r w:rsidRPr="003D4CCB">
        <w:rPr>
          <w:b/>
          <w:bCs/>
          <w:sz w:val="24"/>
          <w:szCs w:val="24"/>
        </w:rPr>
        <w:t>Evangéliumi epizódok párhuzamai</w:t>
      </w:r>
    </w:p>
    <w:p w14:paraId="718191F6" w14:textId="77777777" w:rsidR="003D4CCB" w:rsidRPr="008D670B" w:rsidRDefault="003D4CCB" w:rsidP="003D4CCB">
      <w:pPr>
        <w:jc w:val="both"/>
      </w:pPr>
    </w:p>
    <w:tbl>
      <w:tblPr>
        <w:tblW w:w="5000" w:type="pct"/>
        <w:tblCellMar>
          <w:top w:w="15" w:type="dxa"/>
          <w:left w:w="15" w:type="dxa"/>
          <w:bottom w:w="15" w:type="dxa"/>
          <w:right w:w="15" w:type="dxa"/>
        </w:tblCellMar>
        <w:tblLook w:val="04A0" w:firstRow="1" w:lastRow="0" w:firstColumn="1" w:lastColumn="0" w:noHBand="0" w:noVBand="1"/>
      </w:tblPr>
      <w:tblGrid>
        <w:gridCol w:w="2417"/>
        <w:gridCol w:w="2219"/>
        <w:gridCol w:w="2202"/>
        <w:gridCol w:w="2218"/>
      </w:tblGrid>
      <w:tr w:rsidR="003D4CCB" w:rsidRPr="008D670B" w14:paraId="19CCFE6B"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C97E36" w14:textId="77777777" w:rsidR="003D4CCB" w:rsidRPr="008D670B" w:rsidRDefault="003D4CCB" w:rsidP="003D4CCB">
            <w:pPr>
              <w:jc w:val="both"/>
              <w:rPr>
                <w:b/>
                <w:bCs/>
              </w:rPr>
            </w:pPr>
            <w:r w:rsidRPr="008D670B">
              <w:rPr>
                <w:b/>
                <w:bCs/>
              </w:rPr>
              <w:t>Epizód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FB8A33" w14:textId="77777777" w:rsidR="003D4CCB" w:rsidRPr="008D670B" w:rsidRDefault="003D4CCB" w:rsidP="003D4CCB">
            <w:pPr>
              <w:jc w:val="both"/>
              <w:rPr>
                <w:b/>
                <w:bCs/>
              </w:rPr>
            </w:pPr>
            <w:r w:rsidRPr="008D670B">
              <w:rPr>
                <w:b/>
                <w:bCs/>
              </w:rPr>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AF1A34B" w14:textId="77777777" w:rsidR="003D4CCB" w:rsidRPr="008D670B" w:rsidRDefault="003D4CCB" w:rsidP="003D4CCB">
            <w:pPr>
              <w:jc w:val="both"/>
              <w:rPr>
                <w:b/>
                <w:bCs/>
              </w:rPr>
            </w:pPr>
            <w:r w:rsidRPr="008D670B">
              <w:rPr>
                <w:b/>
                <w:bCs/>
              </w:rPr>
              <w:t>Márk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1222C6" w14:textId="77777777" w:rsidR="003D4CCB" w:rsidRPr="008D670B" w:rsidRDefault="003D4CCB" w:rsidP="003D4CCB">
            <w:pPr>
              <w:jc w:val="both"/>
              <w:rPr>
                <w:b/>
                <w:bCs/>
              </w:rPr>
            </w:pPr>
            <w:r w:rsidRPr="008D670B">
              <w:rPr>
                <w:b/>
                <w:bCs/>
              </w:rPr>
              <w:t>Lukács evangéliuma</w:t>
            </w:r>
          </w:p>
        </w:tc>
      </w:tr>
      <w:tr w:rsidR="003D4CCB" w:rsidRPr="008D670B" w14:paraId="7CA2AF1D"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490558" w14:textId="77777777" w:rsidR="003D4CCB" w:rsidRPr="008D670B" w:rsidRDefault="003D4CCB" w:rsidP="003D4CCB">
            <w:pPr>
              <w:jc w:val="both"/>
            </w:pPr>
            <w:r w:rsidRPr="008D670B">
              <w:t>Jézus születése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5EDCD4" w14:textId="77777777" w:rsidR="003D4CCB" w:rsidRPr="008D670B" w:rsidRDefault="003D4CCB" w:rsidP="003D4CCB">
            <w:pPr>
              <w:jc w:val="both"/>
            </w:pPr>
            <w:r w:rsidRPr="008D670B">
              <w:t>Részletes genealógia és születési történet (</w:t>
            </w:r>
            <w:proofErr w:type="spellStart"/>
            <w:r w:rsidRPr="008D670B">
              <w:t>Mt</w:t>
            </w:r>
            <w:proofErr w:type="spellEnd"/>
            <w:r w:rsidRPr="008D670B">
              <w:t xml:space="preserve"> 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4AA561" w14:textId="77777777" w:rsidR="003D4CCB" w:rsidRPr="008D670B" w:rsidRDefault="003D4CCB" w:rsidP="003D4CCB">
            <w:pPr>
              <w:jc w:val="both"/>
            </w:pPr>
            <w:r w:rsidRPr="008D670B">
              <w:t>Rövid megemlítés, több a Krisztus bejelentése (Mk 1:1-13)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B75774" w14:textId="77777777" w:rsidR="003D4CCB" w:rsidRPr="008D670B" w:rsidRDefault="003D4CCB" w:rsidP="003D4CCB">
            <w:pPr>
              <w:jc w:val="both"/>
            </w:pPr>
            <w:r w:rsidRPr="008D670B">
              <w:t>Részletes születési történet, József és Mária útja (</w:t>
            </w:r>
            <w:proofErr w:type="spellStart"/>
            <w:r w:rsidRPr="008D670B">
              <w:t>Lk</w:t>
            </w:r>
            <w:proofErr w:type="spellEnd"/>
            <w:r w:rsidRPr="008D670B">
              <w:t xml:space="preserve"> 1–2)</w:t>
            </w:r>
          </w:p>
        </w:tc>
      </w:tr>
      <w:tr w:rsidR="003D4CCB" w:rsidRPr="008D670B" w14:paraId="41ACE58E"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24F1A9" w14:textId="77777777" w:rsidR="003D4CCB" w:rsidRPr="008D670B" w:rsidRDefault="003D4CCB" w:rsidP="003D4CCB">
            <w:pPr>
              <w:jc w:val="both"/>
            </w:pPr>
            <w:r w:rsidRPr="008D670B">
              <w:t>Keresztelő János előkészítő szerepe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579945" w14:textId="77777777" w:rsidR="003D4CCB" w:rsidRPr="008D670B" w:rsidRDefault="003D4CCB" w:rsidP="003D4CCB">
            <w:pPr>
              <w:jc w:val="both"/>
            </w:pPr>
            <w:r w:rsidRPr="008D670B">
              <w:t>Hangsúlyos (</w:t>
            </w:r>
            <w:proofErr w:type="spellStart"/>
            <w:r w:rsidRPr="008D670B">
              <w:t>Mt</w:t>
            </w:r>
            <w:proofErr w:type="spellEnd"/>
            <w:r w:rsidRPr="008D670B">
              <w:t xml:space="preserve"> 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9F9A60" w14:textId="77777777" w:rsidR="003D4CCB" w:rsidRPr="008D670B" w:rsidRDefault="003D4CCB" w:rsidP="003D4CCB">
            <w:pPr>
              <w:jc w:val="both"/>
            </w:pPr>
            <w:r w:rsidRPr="008D670B">
              <w:t>Hangsúlyos (Mk 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F21217" w14:textId="77777777" w:rsidR="003D4CCB" w:rsidRPr="008D670B" w:rsidRDefault="003D4CCB" w:rsidP="003D4CCB">
            <w:pPr>
              <w:jc w:val="both"/>
            </w:pPr>
            <w:r w:rsidRPr="008D670B">
              <w:t>Hangsúlyos, prófétai szerep (</w:t>
            </w:r>
            <w:proofErr w:type="spellStart"/>
            <w:r w:rsidRPr="008D670B">
              <w:t>Lk</w:t>
            </w:r>
            <w:proofErr w:type="spellEnd"/>
            <w:r w:rsidRPr="008D670B">
              <w:t xml:space="preserve"> 3)</w:t>
            </w:r>
          </w:p>
        </w:tc>
      </w:tr>
      <w:tr w:rsidR="003D4CCB" w:rsidRPr="008D670B" w14:paraId="598A8D1D"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EF5354" w14:textId="77777777" w:rsidR="003D4CCB" w:rsidRPr="008D670B" w:rsidRDefault="003D4CCB" w:rsidP="003D4CCB">
            <w:pPr>
              <w:jc w:val="both"/>
            </w:pPr>
            <w:r w:rsidRPr="008D670B">
              <w:t>Kánai menyegző</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5C6FB8" w14:textId="77777777" w:rsidR="003D4CCB" w:rsidRPr="008D670B" w:rsidRDefault="003D4CCB" w:rsidP="003D4CCB">
            <w:pPr>
              <w:jc w:val="both"/>
            </w:pPr>
            <w:r w:rsidRPr="008D670B">
              <w:t>Csak Máté említi a csodát (</w:t>
            </w:r>
            <w:proofErr w:type="spellStart"/>
            <w:r w:rsidRPr="008D670B">
              <w:t>Mt</w:t>
            </w:r>
            <w:proofErr w:type="spellEnd"/>
            <w:r w:rsidRPr="008D670B">
              <w:t xml:space="preserve"> 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36B425" w14:textId="77777777" w:rsidR="003D4CCB" w:rsidRPr="008D670B" w:rsidRDefault="003D4CCB" w:rsidP="003D4CCB">
            <w:pPr>
              <w:jc w:val="both"/>
            </w:pPr>
            <w:r w:rsidRPr="008D670B">
              <w:t>Nem szerepel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A9C22A" w14:textId="77777777" w:rsidR="003D4CCB" w:rsidRPr="008D670B" w:rsidRDefault="003D4CCB" w:rsidP="003D4CCB">
            <w:pPr>
              <w:jc w:val="both"/>
            </w:pPr>
            <w:r w:rsidRPr="008D670B">
              <w:t>Nem szerepel</w:t>
            </w:r>
          </w:p>
        </w:tc>
      </w:tr>
      <w:tr w:rsidR="003D4CCB" w:rsidRPr="008D670B" w14:paraId="2BA6E19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5472CB" w14:textId="77777777" w:rsidR="003D4CCB" w:rsidRPr="008D670B" w:rsidRDefault="003D4CCB" w:rsidP="003D4CCB">
            <w:pPr>
              <w:jc w:val="both"/>
            </w:pPr>
            <w:r w:rsidRPr="008D670B">
              <w:lastRenderedPageBreak/>
              <w:t>Hegyi 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C4A6BE" w14:textId="77777777" w:rsidR="003D4CCB" w:rsidRPr="008D670B" w:rsidRDefault="003D4CCB" w:rsidP="003D4CCB">
            <w:pPr>
              <w:jc w:val="both"/>
            </w:pPr>
            <w:r w:rsidRPr="008D670B">
              <w:t>Hosszú rész (</w:t>
            </w:r>
            <w:proofErr w:type="spellStart"/>
            <w:r w:rsidRPr="008D670B">
              <w:t>Mt</w:t>
            </w:r>
            <w:proofErr w:type="spellEnd"/>
            <w:r w:rsidRPr="008D670B">
              <w:t xml:space="preserve"> 5–7)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3DAE6D" w14:textId="77777777" w:rsidR="003D4CCB" w:rsidRPr="008D670B" w:rsidRDefault="003D4CCB" w:rsidP="003D4CCB">
            <w:pPr>
              <w:jc w:val="both"/>
            </w:pPr>
            <w:r w:rsidRPr="008D670B">
              <w:t>Rövidebb, tömör (Mk 4:1-34)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59588D" w14:textId="77777777" w:rsidR="003D4CCB" w:rsidRPr="008D670B" w:rsidRDefault="003D4CCB" w:rsidP="003D4CCB">
            <w:pPr>
              <w:jc w:val="both"/>
            </w:pPr>
            <w:r w:rsidRPr="008D670B">
              <w:t>Részben feldolgozott, a síkvidéken (</w:t>
            </w:r>
            <w:proofErr w:type="spellStart"/>
            <w:r w:rsidRPr="008D670B">
              <w:t>Lk</w:t>
            </w:r>
            <w:proofErr w:type="spellEnd"/>
            <w:r w:rsidRPr="008D670B">
              <w:t xml:space="preserve"> 6:20–49)</w:t>
            </w:r>
          </w:p>
        </w:tc>
      </w:tr>
      <w:tr w:rsidR="003D4CCB" w:rsidRPr="008D670B" w14:paraId="4137D59E"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29BC9E" w14:textId="77777777" w:rsidR="003D4CCB" w:rsidRPr="008D670B" w:rsidRDefault="003D4CCB" w:rsidP="003D4CCB">
            <w:pPr>
              <w:jc w:val="both"/>
            </w:pPr>
            <w:r w:rsidRPr="008D670B">
              <w:t>Tanítás példabeszédekben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35D3EA" w14:textId="77777777" w:rsidR="003D4CCB" w:rsidRPr="008D670B" w:rsidRDefault="003D4CCB" w:rsidP="003D4CCB">
            <w:pPr>
              <w:jc w:val="both"/>
            </w:pPr>
            <w:r w:rsidRPr="008D670B">
              <w:t>Több példa szerepel (</w:t>
            </w:r>
            <w:proofErr w:type="spellStart"/>
            <w:r w:rsidRPr="008D670B">
              <w:t>Mt</w:t>
            </w:r>
            <w:proofErr w:type="spellEnd"/>
            <w:r w:rsidRPr="008D670B">
              <w:t xml:space="preserve"> 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0F7BAB" w14:textId="77777777" w:rsidR="003D4CCB" w:rsidRPr="008D670B" w:rsidRDefault="003D4CCB" w:rsidP="003D4CCB">
            <w:pPr>
              <w:jc w:val="both"/>
            </w:pPr>
            <w:r w:rsidRPr="008D670B">
              <w:t>Több példa (Mk 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0829C9" w14:textId="77777777" w:rsidR="003D4CCB" w:rsidRPr="008D670B" w:rsidRDefault="003D4CCB" w:rsidP="003D4CCB">
            <w:pPr>
              <w:jc w:val="both"/>
            </w:pPr>
            <w:r w:rsidRPr="008D670B">
              <w:t>Sok példa (</w:t>
            </w:r>
            <w:proofErr w:type="spellStart"/>
            <w:r w:rsidRPr="008D670B">
              <w:t>Lk</w:t>
            </w:r>
            <w:proofErr w:type="spellEnd"/>
            <w:r w:rsidRPr="008D670B">
              <w:t xml:space="preserve"> 8)</w:t>
            </w:r>
          </w:p>
        </w:tc>
      </w:tr>
      <w:tr w:rsidR="003D4CCB" w:rsidRPr="008D670B" w14:paraId="509929F8"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0AE0D3" w14:textId="77777777" w:rsidR="003D4CCB" w:rsidRPr="008D670B" w:rsidRDefault="003D4CCB" w:rsidP="003D4CCB">
            <w:pPr>
              <w:jc w:val="both"/>
            </w:pPr>
            <w:proofErr w:type="spellStart"/>
            <w:r w:rsidRPr="008D670B">
              <w:t>Zebedeus</w:t>
            </w:r>
            <w:proofErr w:type="spellEnd"/>
            <w:r w:rsidRPr="008D670B">
              <w:t xml:space="preserve"> fiainak hívása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5FAAA3" w14:textId="77777777" w:rsidR="003D4CCB" w:rsidRPr="008D670B" w:rsidRDefault="003D4CCB" w:rsidP="003D4CCB">
            <w:pPr>
              <w:jc w:val="both"/>
            </w:pPr>
            <w:proofErr w:type="spellStart"/>
            <w:r w:rsidRPr="008D670B">
              <w:t>Mt</w:t>
            </w:r>
            <w:proofErr w:type="spellEnd"/>
            <w:r w:rsidRPr="008D670B">
              <w:t xml:space="preserve"> 4:21-22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21FA99" w14:textId="77777777" w:rsidR="003D4CCB" w:rsidRPr="008D670B" w:rsidRDefault="003D4CCB" w:rsidP="003D4CCB">
            <w:pPr>
              <w:jc w:val="both"/>
            </w:pPr>
            <w:r w:rsidRPr="008D670B">
              <w:t>Mk 1:19-20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9768B8" w14:textId="77777777" w:rsidR="003D4CCB" w:rsidRPr="008D670B" w:rsidRDefault="003D4CCB" w:rsidP="003D4CCB">
            <w:pPr>
              <w:jc w:val="both"/>
            </w:pPr>
            <w:proofErr w:type="spellStart"/>
            <w:r w:rsidRPr="008D670B">
              <w:t>Lk</w:t>
            </w:r>
            <w:proofErr w:type="spellEnd"/>
            <w:r w:rsidRPr="008D670B">
              <w:t xml:space="preserve"> 5:10</w:t>
            </w:r>
          </w:p>
        </w:tc>
      </w:tr>
      <w:tr w:rsidR="003D4CCB" w:rsidRPr="008D670B" w14:paraId="3D9725AD"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EBF8BF" w14:textId="77777777" w:rsidR="003D4CCB" w:rsidRPr="008D670B" w:rsidRDefault="003D4CCB" w:rsidP="003D4CCB">
            <w:pPr>
              <w:jc w:val="both"/>
            </w:pPr>
            <w:r w:rsidRPr="008D670B">
              <w:t>Jézus csodatételei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B26F35" w14:textId="77777777" w:rsidR="003D4CCB" w:rsidRPr="008D670B" w:rsidRDefault="003D4CCB" w:rsidP="003D4CCB">
            <w:pPr>
              <w:jc w:val="both"/>
            </w:pPr>
            <w:r w:rsidRPr="008D670B">
              <w:t xml:space="preserve">Több csoda (pl. vihar lecsendesítése </w:t>
            </w:r>
            <w:proofErr w:type="spellStart"/>
            <w:r w:rsidRPr="008D670B">
              <w:t>Mt</w:t>
            </w:r>
            <w:proofErr w:type="spellEnd"/>
            <w:r w:rsidRPr="008D670B">
              <w:t xml:space="preserve"> 8:23-27)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612A75" w14:textId="77777777" w:rsidR="003D4CCB" w:rsidRPr="008D670B" w:rsidRDefault="003D4CCB" w:rsidP="003D4CCB">
            <w:pPr>
              <w:jc w:val="both"/>
            </w:pPr>
            <w:r w:rsidRPr="008D670B">
              <w:t>Több csoda (Mk 4:35-41)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A69B0E" w14:textId="77777777" w:rsidR="003D4CCB" w:rsidRPr="008D670B" w:rsidRDefault="003D4CCB" w:rsidP="003D4CCB">
            <w:pPr>
              <w:jc w:val="both"/>
            </w:pPr>
            <w:r w:rsidRPr="008D670B">
              <w:t>Több csoda, részletesebb (</w:t>
            </w:r>
            <w:proofErr w:type="spellStart"/>
            <w:r w:rsidRPr="008D670B">
              <w:t>Lk</w:t>
            </w:r>
            <w:proofErr w:type="spellEnd"/>
            <w:r w:rsidRPr="008D670B">
              <w:t xml:space="preserve"> 8:22–25)</w:t>
            </w:r>
          </w:p>
        </w:tc>
      </w:tr>
      <w:tr w:rsidR="003D4CCB" w:rsidRPr="008D670B" w14:paraId="544B81B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8D4386" w14:textId="77777777" w:rsidR="003D4CCB" w:rsidRPr="008D670B" w:rsidRDefault="003D4CCB" w:rsidP="003D4CCB">
            <w:pPr>
              <w:jc w:val="both"/>
            </w:pPr>
            <w:r w:rsidRPr="008D670B">
              <w:t>Jézus szenvedése és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64582D" w14:textId="77777777" w:rsidR="003D4CCB" w:rsidRPr="008D670B" w:rsidRDefault="003D4CCB" w:rsidP="003D4CCB">
            <w:pPr>
              <w:jc w:val="both"/>
            </w:pPr>
            <w:r w:rsidRPr="008D670B">
              <w:t>Részletes (</w:t>
            </w:r>
            <w:proofErr w:type="spellStart"/>
            <w:r w:rsidRPr="008D670B">
              <w:t>Mt</w:t>
            </w:r>
            <w:proofErr w:type="spellEnd"/>
            <w:r w:rsidRPr="008D670B">
              <w:t xml:space="preserve"> 26–27)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9790C9" w14:textId="77777777" w:rsidR="003D4CCB" w:rsidRPr="008D670B" w:rsidRDefault="003D4CCB" w:rsidP="003D4CCB">
            <w:pPr>
              <w:jc w:val="both"/>
            </w:pPr>
            <w:r w:rsidRPr="008D670B">
              <w:t>Részletes (Mk 14–15)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9A5213" w14:textId="77777777" w:rsidR="003D4CCB" w:rsidRPr="008D670B" w:rsidRDefault="003D4CCB" w:rsidP="003D4CCB">
            <w:pPr>
              <w:jc w:val="both"/>
            </w:pPr>
            <w:r w:rsidRPr="008D670B">
              <w:t>Részletes (</w:t>
            </w:r>
            <w:proofErr w:type="spellStart"/>
            <w:r w:rsidRPr="008D670B">
              <w:t>Lk</w:t>
            </w:r>
            <w:proofErr w:type="spellEnd"/>
            <w:r w:rsidRPr="008D670B">
              <w:t xml:space="preserve"> 22–23)</w:t>
            </w:r>
          </w:p>
        </w:tc>
      </w:tr>
      <w:tr w:rsidR="003D4CCB" w:rsidRPr="008D670B" w14:paraId="0EFEF00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BB0E3B" w14:textId="77777777" w:rsidR="003D4CCB" w:rsidRPr="008D670B" w:rsidRDefault="003D4CCB" w:rsidP="003D4CCB">
            <w:pPr>
              <w:jc w:val="both"/>
            </w:pPr>
            <w:r w:rsidRPr="008D670B">
              <w:t>Feltámadás és megjelenések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1DF0B4" w14:textId="77777777" w:rsidR="003D4CCB" w:rsidRPr="008D670B" w:rsidRDefault="003D4CCB" w:rsidP="003D4CCB">
            <w:pPr>
              <w:jc w:val="both"/>
            </w:pPr>
            <w:r w:rsidRPr="008D670B">
              <w:t>Minden részlet megvan (</w:t>
            </w:r>
            <w:proofErr w:type="spellStart"/>
            <w:r w:rsidRPr="008D670B">
              <w:t>Mt</w:t>
            </w:r>
            <w:proofErr w:type="spellEnd"/>
            <w:r w:rsidRPr="008D670B">
              <w:t xml:space="preserve"> 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A83295" w14:textId="77777777" w:rsidR="003D4CCB" w:rsidRPr="008D670B" w:rsidRDefault="003D4CCB" w:rsidP="003D4CCB">
            <w:pPr>
              <w:jc w:val="both"/>
            </w:pPr>
            <w:r w:rsidRPr="008D670B">
              <w:t>Röviden (Mk 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A96E72" w14:textId="77777777" w:rsidR="003D4CCB" w:rsidRPr="008D670B" w:rsidRDefault="003D4CCB" w:rsidP="003D4CCB">
            <w:pPr>
              <w:jc w:val="both"/>
            </w:pPr>
            <w:r w:rsidRPr="008D670B">
              <w:t>Hosszú megjelenések (</w:t>
            </w:r>
            <w:proofErr w:type="spellStart"/>
            <w:r w:rsidRPr="008D670B">
              <w:t>Lk</w:t>
            </w:r>
            <w:proofErr w:type="spellEnd"/>
            <w:r w:rsidRPr="008D670B">
              <w:t xml:space="preserve"> 24)</w:t>
            </w:r>
          </w:p>
        </w:tc>
      </w:tr>
      <w:tr w:rsidR="003D4CCB" w:rsidRPr="008D670B" w14:paraId="7C6590B4" w14:textId="77777777" w:rsidTr="00247D2D">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54BADA9" w14:textId="77777777" w:rsidR="003D4CCB" w:rsidRPr="008D670B" w:rsidRDefault="003D4CCB" w:rsidP="003D4CCB">
            <w:pPr>
              <w:jc w:val="both"/>
            </w:pPr>
            <w:r w:rsidRPr="008D670B">
              <w:t>Epizód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521A2B" w14:textId="77777777" w:rsidR="003D4CCB" w:rsidRPr="008D670B" w:rsidRDefault="003D4CCB" w:rsidP="003D4CCB">
            <w:pPr>
              <w:jc w:val="both"/>
            </w:pPr>
            <w:r w:rsidRPr="008D670B">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FC29B12" w14:textId="77777777" w:rsidR="003D4CCB" w:rsidRPr="008D670B" w:rsidRDefault="003D4CCB" w:rsidP="003D4CCB">
            <w:pPr>
              <w:jc w:val="both"/>
            </w:pPr>
            <w:r w:rsidRPr="008D670B">
              <w:t>Márk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7C3C4E7" w14:textId="77777777" w:rsidR="003D4CCB" w:rsidRPr="008D670B" w:rsidRDefault="003D4CCB" w:rsidP="003D4CCB">
            <w:pPr>
              <w:jc w:val="both"/>
            </w:pPr>
            <w:r w:rsidRPr="008D670B">
              <w:t>Lukács evangéliuma</w:t>
            </w:r>
          </w:p>
        </w:tc>
      </w:tr>
      <w:tr w:rsidR="003D4CCB" w:rsidRPr="008D670B" w14:paraId="1C926696"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6D51D5" w14:textId="77777777" w:rsidR="003D4CCB" w:rsidRPr="008D670B" w:rsidRDefault="003D4CCB" w:rsidP="003D4CCB">
            <w:pPr>
              <w:jc w:val="both"/>
            </w:pPr>
            <w:r w:rsidRPr="008D670B">
              <w:t>Az utolsó vacsora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E94FBC" w14:textId="77777777" w:rsidR="003D4CCB" w:rsidRPr="008D670B" w:rsidRDefault="003D4CCB" w:rsidP="003D4CCB">
            <w:pPr>
              <w:jc w:val="both"/>
            </w:pPr>
            <w:proofErr w:type="spellStart"/>
            <w:r w:rsidRPr="008D670B">
              <w:t>Mt</w:t>
            </w:r>
            <w:proofErr w:type="spellEnd"/>
            <w:r w:rsidRPr="008D670B">
              <w:t xml:space="preserve"> 26:17-30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A4ED10" w14:textId="77777777" w:rsidR="003D4CCB" w:rsidRPr="008D670B" w:rsidRDefault="003D4CCB" w:rsidP="003D4CCB">
            <w:pPr>
              <w:jc w:val="both"/>
            </w:pPr>
            <w:r w:rsidRPr="008D670B">
              <w:t>Mk 14:12-26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274BC4" w14:textId="77777777" w:rsidR="003D4CCB" w:rsidRPr="008D670B" w:rsidRDefault="003D4CCB" w:rsidP="003D4CCB">
            <w:pPr>
              <w:jc w:val="both"/>
            </w:pPr>
            <w:proofErr w:type="spellStart"/>
            <w:r w:rsidRPr="008D670B">
              <w:t>Lk</w:t>
            </w:r>
            <w:proofErr w:type="spellEnd"/>
            <w:r w:rsidRPr="008D670B">
              <w:t xml:space="preserve"> 22:7-23</w:t>
            </w:r>
          </w:p>
        </w:tc>
      </w:tr>
      <w:tr w:rsidR="003D4CCB" w:rsidRPr="008D670B" w14:paraId="5E8445F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764DCD" w14:textId="77777777" w:rsidR="003D4CCB" w:rsidRPr="008D670B" w:rsidRDefault="003D4CCB" w:rsidP="003D4CCB">
            <w:pPr>
              <w:jc w:val="both"/>
            </w:pPr>
            <w:r w:rsidRPr="008D670B">
              <w:t xml:space="preserve">Jézus megdicsőülése a </w:t>
            </w:r>
            <w:proofErr w:type="spellStart"/>
            <w:r w:rsidRPr="008D670B">
              <w:t>Getszemáni</w:t>
            </w:r>
            <w:proofErr w:type="spellEnd"/>
            <w:r w:rsidRPr="008D670B">
              <w:t xml:space="preserve"> kertben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938BFC" w14:textId="77777777" w:rsidR="003D4CCB" w:rsidRPr="008D670B" w:rsidRDefault="003D4CCB" w:rsidP="003D4CCB">
            <w:pPr>
              <w:jc w:val="both"/>
            </w:pPr>
            <w:r w:rsidRPr="008D670B">
              <w:t>Nem szerepel külön epizódként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6E2C92" w14:textId="77777777" w:rsidR="003D4CCB" w:rsidRPr="008D670B" w:rsidRDefault="003D4CCB" w:rsidP="003D4CCB">
            <w:pPr>
              <w:jc w:val="both"/>
            </w:pPr>
            <w:r w:rsidRPr="008D670B">
              <w:t>Nem szerepel külön epizódként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B0B7B3" w14:textId="77777777" w:rsidR="003D4CCB" w:rsidRPr="008D670B" w:rsidRDefault="003D4CCB" w:rsidP="003D4CCB">
            <w:pPr>
              <w:jc w:val="both"/>
            </w:pPr>
            <w:proofErr w:type="spellStart"/>
            <w:r w:rsidRPr="008D670B">
              <w:t>Lk</w:t>
            </w:r>
            <w:proofErr w:type="spellEnd"/>
            <w:r w:rsidRPr="008D670B">
              <w:t xml:space="preserve"> 22:39-46</w:t>
            </w:r>
          </w:p>
        </w:tc>
      </w:tr>
      <w:tr w:rsidR="003D4CCB" w:rsidRPr="008D670B" w14:paraId="1274F5E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7DCD56" w14:textId="77777777" w:rsidR="003D4CCB" w:rsidRPr="008D670B" w:rsidRDefault="003D4CCB" w:rsidP="003D4CCB">
            <w:pPr>
              <w:jc w:val="both"/>
            </w:pPr>
            <w:r w:rsidRPr="008D670B">
              <w:t xml:space="preserve">Jézus imája a </w:t>
            </w:r>
            <w:proofErr w:type="spellStart"/>
            <w:r w:rsidRPr="008D670B">
              <w:t>Getszemáni</w:t>
            </w:r>
            <w:proofErr w:type="spellEnd"/>
            <w:r w:rsidRPr="008D670B">
              <w:t xml:space="preserve"> kertben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3B0839" w14:textId="77777777" w:rsidR="003D4CCB" w:rsidRPr="008D670B" w:rsidRDefault="003D4CCB" w:rsidP="003D4CCB">
            <w:pPr>
              <w:jc w:val="both"/>
            </w:pPr>
            <w:proofErr w:type="spellStart"/>
            <w:r w:rsidRPr="008D670B">
              <w:t>Mt</w:t>
            </w:r>
            <w:proofErr w:type="spellEnd"/>
            <w:r w:rsidRPr="008D670B">
              <w:t xml:space="preserve"> 26:36-46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B76472" w14:textId="77777777" w:rsidR="003D4CCB" w:rsidRPr="008D670B" w:rsidRDefault="003D4CCB" w:rsidP="003D4CCB">
            <w:pPr>
              <w:jc w:val="both"/>
            </w:pPr>
            <w:r w:rsidRPr="008D670B">
              <w:t>Mk 14:32-42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955F47" w14:textId="77777777" w:rsidR="003D4CCB" w:rsidRPr="008D670B" w:rsidRDefault="003D4CCB" w:rsidP="003D4CCB">
            <w:pPr>
              <w:jc w:val="both"/>
            </w:pPr>
            <w:proofErr w:type="spellStart"/>
            <w:r w:rsidRPr="008D670B">
              <w:t>Lk</w:t>
            </w:r>
            <w:proofErr w:type="spellEnd"/>
            <w:r w:rsidRPr="008D670B">
              <w:t xml:space="preserve"> 22:40-46</w:t>
            </w:r>
          </w:p>
        </w:tc>
      </w:tr>
      <w:tr w:rsidR="003D4CCB" w:rsidRPr="008D670B" w14:paraId="7F21235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0B0B05" w14:textId="77777777" w:rsidR="003D4CCB" w:rsidRPr="008D670B" w:rsidRDefault="003D4CCB" w:rsidP="003D4CCB">
            <w:pPr>
              <w:jc w:val="both"/>
            </w:pPr>
            <w:r w:rsidRPr="008D670B">
              <w:t>Júdás árulása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B27FB4" w14:textId="77777777" w:rsidR="003D4CCB" w:rsidRPr="008D670B" w:rsidRDefault="003D4CCB" w:rsidP="003D4CCB">
            <w:pPr>
              <w:jc w:val="both"/>
            </w:pPr>
            <w:proofErr w:type="spellStart"/>
            <w:r w:rsidRPr="008D670B">
              <w:t>Mt</w:t>
            </w:r>
            <w:proofErr w:type="spellEnd"/>
            <w:r w:rsidRPr="008D670B">
              <w:t xml:space="preserve"> 26:47-50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DA01C4" w14:textId="77777777" w:rsidR="003D4CCB" w:rsidRPr="008D670B" w:rsidRDefault="003D4CCB" w:rsidP="003D4CCB">
            <w:pPr>
              <w:jc w:val="both"/>
            </w:pPr>
            <w:r w:rsidRPr="008D670B">
              <w:t>Mk 14:43-46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82B331" w14:textId="77777777" w:rsidR="003D4CCB" w:rsidRPr="008D670B" w:rsidRDefault="003D4CCB" w:rsidP="003D4CCB">
            <w:pPr>
              <w:jc w:val="both"/>
            </w:pPr>
            <w:proofErr w:type="spellStart"/>
            <w:r w:rsidRPr="008D670B">
              <w:t>Lk</w:t>
            </w:r>
            <w:proofErr w:type="spellEnd"/>
            <w:r w:rsidRPr="008D670B">
              <w:t xml:space="preserve"> 22:47-48</w:t>
            </w:r>
          </w:p>
        </w:tc>
      </w:tr>
      <w:tr w:rsidR="003D4CCB" w:rsidRPr="008D670B" w14:paraId="4D543BE2"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5661FB" w14:textId="77777777" w:rsidR="003D4CCB" w:rsidRPr="008D670B" w:rsidRDefault="003D4CCB" w:rsidP="003D4CCB">
            <w:pPr>
              <w:jc w:val="both"/>
            </w:pPr>
            <w:r w:rsidRPr="008D670B">
              <w:t>Jézus elfogatása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F9A0D7" w14:textId="77777777" w:rsidR="003D4CCB" w:rsidRPr="008D670B" w:rsidRDefault="003D4CCB" w:rsidP="003D4CCB">
            <w:pPr>
              <w:jc w:val="both"/>
            </w:pPr>
            <w:proofErr w:type="spellStart"/>
            <w:r w:rsidRPr="008D670B">
              <w:t>Mt</w:t>
            </w:r>
            <w:proofErr w:type="spellEnd"/>
            <w:r w:rsidRPr="008D670B">
              <w:t xml:space="preserve"> 26:50-56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9C3CF5" w14:textId="77777777" w:rsidR="003D4CCB" w:rsidRPr="008D670B" w:rsidRDefault="003D4CCB" w:rsidP="003D4CCB">
            <w:pPr>
              <w:jc w:val="both"/>
            </w:pPr>
            <w:r w:rsidRPr="008D670B">
              <w:t>Mk 14:47-52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DB6F94" w14:textId="77777777" w:rsidR="003D4CCB" w:rsidRPr="008D670B" w:rsidRDefault="003D4CCB" w:rsidP="003D4CCB">
            <w:pPr>
              <w:jc w:val="both"/>
            </w:pPr>
            <w:proofErr w:type="spellStart"/>
            <w:r w:rsidRPr="008D670B">
              <w:t>Lk</w:t>
            </w:r>
            <w:proofErr w:type="spellEnd"/>
            <w:r w:rsidRPr="008D670B">
              <w:t xml:space="preserve"> 22:49-53</w:t>
            </w:r>
          </w:p>
        </w:tc>
      </w:tr>
      <w:tr w:rsidR="003D4CCB" w:rsidRPr="008D670B" w14:paraId="639082D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8A3301" w14:textId="77777777" w:rsidR="003D4CCB" w:rsidRPr="008D670B" w:rsidRDefault="003D4CCB" w:rsidP="003D4CCB">
            <w:pPr>
              <w:jc w:val="both"/>
            </w:pPr>
            <w:r w:rsidRPr="008D670B">
              <w:t>Péter megtagadása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D38866" w14:textId="77777777" w:rsidR="003D4CCB" w:rsidRPr="008D670B" w:rsidRDefault="003D4CCB" w:rsidP="003D4CCB">
            <w:pPr>
              <w:jc w:val="both"/>
            </w:pPr>
            <w:proofErr w:type="spellStart"/>
            <w:r w:rsidRPr="008D670B">
              <w:t>Mt</w:t>
            </w:r>
            <w:proofErr w:type="spellEnd"/>
            <w:r w:rsidRPr="008D670B">
              <w:t xml:space="preserve"> 26:69-75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24A57E" w14:textId="77777777" w:rsidR="003D4CCB" w:rsidRPr="008D670B" w:rsidRDefault="003D4CCB" w:rsidP="003D4CCB">
            <w:pPr>
              <w:jc w:val="both"/>
            </w:pPr>
            <w:r w:rsidRPr="008D670B">
              <w:t>Mk 14:66-72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EDB6F4" w14:textId="77777777" w:rsidR="003D4CCB" w:rsidRPr="008D670B" w:rsidRDefault="003D4CCB" w:rsidP="003D4CCB">
            <w:pPr>
              <w:jc w:val="both"/>
            </w:pPr>
            <w:proofErr w:type="spellStart"/>
            <w:r w:rsidRPr="008D670B">
              <w:t>Lk</w:t>
            </w:r>
            <w:proofErr w:type="spellEnd"/>
            <w:r w:rsidRPr="008D670B">
              <w:t xml:space="preserve"> 22:54-62</w:t>
            </w:r>
          </w:p>
        </w:tc>
      </w:tr>
      <w:tr w:rsidR="003D4CCB" w:rsidRPr="008D670B" w14:paraId="770908E4"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F9120E" w14:textId="77777777" w:rsidR="003D4CCB" w:rsidRPr="008D670B" w:rsidRDefault="003D4CCB" w:rsidP="003D4CCB">
            <w:pPr>
              <w:jc w:val="both"/>
            </w:pPr>
            <w:r w:rsidRPr="008D670B">
              <w:lastRenderedPageBreak/>
              <w:t>Jézus a főpap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367EA7" w14:textId="77777777" w:rsidR="003D4CCB" w:rsidRPr="008D670B" w:rsidRDefault="003D4CCB" w:rsidP="003D4CCB">
            <w:pPr>
              <w:jc w:val="both"/>
            </w:pPr>
            <w:proofErr w:type="spellStart"/>
            <w:r w:rsidRPr="008D670B">
              <w:t>Mt</w:t>
            </w:r>
            <w:proofErr w:type="spellEnd"/>
            <w:r w:rsidRPr="008D670B">
              <w:t xml:space="preserve"> 26:57-68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A57ECB" w14:textId="77777777" w:rsidR="003D4CCB" w:rsidRPr="008D670B" w:rsidRDefault="003D4CCB" w:rsidP="003D4CCB">
            <w:pPr>
              <w:jc w:val="both"/>
            </w:pPr>
            <w:r w:rsidRPr="008D670B">
              <w:t>Mk 14:53-65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FE1F70" w14:textId="77777777" w:rsidR="003D4CCB" w:rsidRPr="008D670B" w:rsidRDefault="003D4CCB" w:rsidP="003D4CCB">
            <w:pPr>
              <w:jc w:val="both"/>
            </w:pPr>
            <w:proofErr w:type="spellStart"/>
            <w:r w:rsidRPr="008D670B">
              <w:t>Lk</w:t>
            </w:r>
            <w:proofErr w:type="spellEnd"/>
            <w:r w:rsidRPr="008D670B">
              <w:t xml:space="preserve"> 22:63-71</w:t>
            </w:r>
          </w:p>
        </w:tc>
      </w:tr>
      <w:tr w:rsidR="003D4CCB" w:rsidRPr="008D670B" w14:paraId="68621A65"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A700C0" w14:textId="77777777" w:rsidR="003D4CCB" w:rsidRPr="008D670B" w:rsidRDefault="003D4CCB" w:rsidP="003D4CCB">
            <w:pPr>
              <w:jc w:val="both"/>
            </w:pPr>
            <w:r w:rsidRPr="008D670B">
              <w:t>Jézus Pilátus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D48B36" w14:textId="77777777" w:rsidR="003D4CCB" w:rsidRPr="008D670B" w:rsidRDefault="003D4CCB" w:rsidP="003D4CCB">
            <w:pPr>
              <w:jc w:val="both"/>
            </w:pPr>
            <w:proofErr w:type="spellStart"/>
            <w:r w:rsidRPr="008D670B">
              <w:t>Mt</w:t>
            </w:r>
            <w:proofErr w:type="spellEnd"/>
            <w:r w:rsidRPr="008D670B">
              <w:t xml:space="preserve"> 27:11-26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ED58B5" w14:textId="77777777" w:rsidR="003D4CCB" w:rsidRPr="008D670B" w:rsidRDefault="003D4CCB" w:rsidP="003D4CCB">
            <w:pPr>
              <w:jc w:val="both"/>
            </w:pPr>
            <w:r w:rsidRPr="008D670B">
              <w:t>Mk 15:1-15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70D32C" w14:textId="77777777" w:rsidR="003D4CCB" w:rsidRPr="008D670B" w:rsidRDefault="003D4CCB" w:rsidP="003D4CCB">
            <w:pPr>
              <w:jc w:val="both"/>
            </w:pPr>
            <w:proofErr w:type="spellStart"/>
            <w:r w:rsidRPr="008D670B">
              <w:t>Lk</w:t>
            </w:r>
            <w:proofErr w:type="spellEnd"/>
            <w:r w:rsidRPr="008D670B">
              <w:t xml:space="preserve"> 23:1-25</w:t>
            </w:r>
          </w:p>
        </w:tc>
      </w:tr>
      <w:tr w:rsidR="003D4CCB" w:rsidRPr="008D670B" w14:paraId="6D356161"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9B859C" w14:textId="77777777" w:rsidR="003D4CCB" w:rsidRPr="008D670B" w:rsidRDefault="003D4CCB" w:rsidP="003D4CCB">
            <w:pPr>
              <w:jc w:val="both"/>
            </w:pPr>
            <w:proofErr w:type="spellStart"/>
            <w:r w:rsidRPr="008D670B">
              <w:t>Barrabás</w:t>
            </w:r>
            <w:proofErr w:type="spellEnd"/>
            <w:r w:rsidRPr="008D670B">
              <w:t xml:space="preserve"> szabadon engedése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61813E" w14:textId="77777777" w:rsidR="003D4CCB" w:rsidRPr="008D670B" w:rsidRDefault="003D4CCB" w:rsidP="003D4CCB">
            <w:pPr>
              <w:jc w:val="both"/>
            </w:pPr>
            <w:proofErr w:type="spellStart"/>
            <w:r w:rsidRPr="008D670B">
              <w:t>Mt</w:t>
            </w:r>
            <w:proofErr w:type="spellEnd"/>
            <w:r w:rsidRPr="008D670B">
              <w:t xml:space="preserve"> 27:15-26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A823FB" w14:textId="77777777" w:rsidR="003D4CCB" w:rsidRPr="008D670B" w:rsidRDefault="003D4CCB" w:rsidP="003D4CCB">
            <w:pPr>
              <w:jc w:val="both"/>
            </w:pPr>
            <w:r w:rsidRPr="008D670B">
              <w:t>Mk 15:6-15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7922B6" w14:textId="77777777" w:rsidR="003D4CCB" w:rsidRPr="008D670B" w:rsidRDefault="003D4CCB" w:rsidP="003D4CCB">
            <w:pPr>
              <w:jc w:val="both"/>
            </w:pPr>
            <w:proofErr w:type="spellStart"/>
            <w:r w:rsidRPr="008D670B">
              <w:t>Lk</w:t>
            </w:r>
            <w:proofErr w:type="spellEnd"/>
            <w:r w:rsidRPr="008D670B">
              <w:t xml:space="preserve"> 23:18-25</w:t>
            </w:r>
          </w:p>
        </w:tc>
      </w:tr>
      <w:tr w:rsidR="003D4CCB" w:rsidRPr="008D670B" w14:paraId="1A86AFE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E5A819" w14:textId="77777777" w:rsidR="003D4CCB" w:rsidRPr="008D670B" w:rsidRDefault="003D4CCB" w:rsidP="003D4CCB">
            <w:pPr>
              <w:jc w:val="both"/>
            </w:pPr>
            <w:r w:rsidRPr="008D670B">
              <w:t>Jézus megkorbácsolása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6E8341" w14:textId="77777777" w:rsidR="003D4CCB" w:rsidRPr="008D670B" w:rsidRDefault="003D4CCB" w:rsidP="003D4CCB">
            <w:pPr>
              <w:jc w:val="both"/>
            </w:pPr>
            <w:proofErr w:type="spellStart"/>
            <w:r w:rsidRPr="008D670B">
              <w:t>Mt</w:t>
            </w:r>
            <w:proofErr w:type="spellEnd"/>
            <w:r w:rsidRPr="008D670B">
              <w:t xml:space="preserve"> 27:26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E02A0" w14:textId="77777777" w:rsidR="003D4CCB" w:rsidRPr="008D670B" w:rsidRDefault="003D4CCB" w:rsidP="003D4CCB">
            <w:pPr>
              <w:jc w:val="both"/>
            </w:pPr>
            <w:r w:rsidRPr="008D670B">
              <w:t>Mk 15:15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A75577" w14:textId="77777777" w:rsidR="003D4CCB" w:rsidRPr="008D670B" w:rsidRDefault="003D4CCB" w:rsidP="003D4CCB">
            <w:pPr>
              <w:jc w:val="both"/>
            </w:pPr>
            <w:proofErr w:type="spellStart"/>
            <w:r w:rsidRPr="008D670B">
              <w:t>Lk</w:t>
            </w:r>
            <w:proofErr w:type="spellEnd"/>
            <w:r w:rsidRPr="008D670B">
              <w:t xml:space="preserve"> 23:16</w:t>
            </w:r>
          </w:p>
        </w:tc>
      </w:tr>
      <w:tr w:rsidR="003D4CCB" w:rsidRPr="008D670B" w14:paraId="6DC080C6"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177D3F" w14:textId="77777777" w:rsidR="003D4CCB" w:rsidRPr="008D670B" w:rsidRDefault="003D4CCB" w:rsidP="003D4CCB">
            <w:pPr>
              <w:jc w:val="both"/>
            </w:pPr>
            <w:r w:rsidRPr="008D670B">
              <w:t>Koronázása töviskoronával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2CC089" w14:textId="77777777" w:rsidR="003D4CCB" w:rsidRPr="008D670B" w:rsidRDefault="003D4CCB" w:rsidP="003D4CCB">
            <w:pPr>
              <w:jc w:val="both"/>
            </w:pPr>
            <w:proofErr w:type="spellStart"/>
            <w:r w:rsidRPr="008D670B">
              <w:t>Mt</w:t>
            </w:r>
            <w:proofErr w:type="spellEnd"/>
            <w:r w:rsidRPr="008D670B">
              <w:t xml:space="preserve"> 27:27-31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E34222" w14:textId="77777777" w:rsidR="003D4CCB" w:rsidRPr="008D670B" w:rsidRDefault="003D4CCB" w:rsidP="003D4CCB">
            <w:pPr>
              <w:jc w:val="both"/>
            </w:pPr>
            <w:r w:rsidRPr="008D670B">
              <w:t>Mk 15:16-20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6CB74B" w14:textId="77777777" w:rsidR="003D4CCB" w:rsidRPr="008D670B" w:rsidRDefault="003D4CCB" w:rsidP="003D4CCB">
            <w:pPr>
              <w:jc w:val="both"/>
            </w:pPr>
            <w:r w:rsidRPr="008D670B">
              <w:t>Nem szerepel</w:t>
            </w:r>
          </w:p>
        </w:tc>
      </w:tr>
      <w:tr w:rsidR="003D4CCB" w:rsidRPr="008D670B" w14:paraId="73E54C2F"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19258B" w14:textId="77777777" w:rsidR="003D4CCB" w:rsidRPr="008D670B" w:rsidRDefault="003D4CCB" w:rsidP="003D4CCB">
            <w:pPr>
              <w:jc w:val="both"/>
            </w:pPr>
            <w:r w:rsidRPr="008D670B">
              <w:t>Jézus útja a Golgotára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C1F17B" w14:textId="77777777" w:rsidR="003D4CCB" w:rsidRPr="008D670B" w:rsidRDefault="003D4CCB" w:rsidP="003D4CCB">
            <w:pPr>
              <w:jc w:val="both"/>
            </w:pPr>
            <w:proofErr w:type="spellStart"/>
            <w:r w:rsidRPr="008D670B">
              <w:t>Mt</w:t>
            </w:r>
            <w:proofErr w:type="spellEnd"/>
            <w:r w:rsidRPr="008D670B">
              <w:t xml:space="preserve"> 27:32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59C70F" w14:textId="77777777" w:rsidR="003D4CCB" w:rsidRPr="008D670B" w:rsidRDefault="003D4CCB" w:rsidP="003D4CCB">
            <w:pPr>
              <w:jc w:val="both"/>
            </w:pPr>
            <w:r w:rsidRPr="008D670B">
              <w:t>Mk 15:21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368051" w14:textId="77777777" w:rsidR="003D4CCB" w:rsidRPr="008D670B" w:rsidRDefault="003D4CCB" w:rsidP="003D4CCB">
            <w:pPr>
              <w:jc w:val="both"/>
            </w:pPr>
            <w:proofErr w:type="spellStart"/>
            <w:r w:rsidRPr="008D670B">
              <w:t>Lk</w:t>
            </w:r>
            <w:proofErr w:type="spellEnd"/>
            <w:r w:rsidRPr="008D670B">
              <w:t xml:space="preserve"> 23:26</w:t>
            </w:r>
          </w:p>
        </w:tc>
      </w:tr>
      <w:tr w:rsidR="003D4CCB" w:rsidRPr="008D670B" w14:paraId="5EADFD71"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A8A015" w14:textId="77777777" w:rsidR="003D4CCB" w:rsidRPr="008D670B" w:rsidRDefault="003D4CCB" w:rsidP="003D4CCB">
            <w:pPr>
              <w:jc w:val="both"/>
            </w:pPr>
            <w:r w:rsidRPr="008D670B">
              <w:t>Keresztre feszítés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122CF4" w14:textId="77777777" w:rsidR="003D4CCB" w:rsidRPr="008D670B" w:rsidRDefault="003D4CCB" w:rsidP="003D4CCB">
            <w:pPr>
              <w:jc w:val="both"/>
            </w:pPr>
            <w:proofErr w:type="spellStart"/>
            <w:r w:rsidRPr="008D670B">
              <w:t>Mt</w:t>
            </w:r>
            <w:proofErr w:type="spellEnd"/>
            <w:r w:rsidRPr="008D670B">
              <w:t xml:space="preserve"> 27:33-44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5378FC" w14:textId="77777777" w:rsidR="003D4CCB" w:rsidRPr="008D670B" w:rsidRDefault="003D4CCB" w:rsidP="003D4CCB">
            <w:pPr>
              <w:jc w:val="both"/>
            </w:pPr>
            <w:r w:rsidRPr="008D670B">
              <w:t>Mk 15:22-32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554E6A" w14:textId="77777777" w:rsidR="003D4CCB" w:rsidRPr="008D670B" w:rsidRDefault="003D4CCB" w:rsidP="003D4CCB">
            <w:pPr>
              <w:jc w:val="both"/>
            </w:pPr>
            <w:proofErr w:type="spellStart"/>
            <w:r w:rsidRPr="008D670B">
              <w:t>Lk</w:t>
            </w:r>
            <w:proofErr w:type="spellEnd"/>
            <w:r w:rsidRPr="008D670B">
              <w:t xml:space="preserve"> 23:33-43</w:t>
            </w:r>
          </w:p>
        </w:tc>
      </w:tr>
      <w:tr w:rsidR="003D4CCB" w:rsidRPr="008D670B" w14:paraId="040A426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E0B616" w14:textId="77777777" w:rsidR="003D4CCB" w:rsidRPr="008D670B" w:rsidRDefault="003D4CCB" w:rsidP="003D4CCB">
            <w:pPr>
              <w:jc w:val="both"/>
            </w:pPr>
            <w:r w:rsidRPr="008D670B">
              <w:t>Jézus halála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B64241" w14:textId="77777777" w:rsidR="003D4CCB" w:rsidRPr="008D670B" w:rsidRDefault="003D4CCB" w:rsidP="003D4CCB">
            <w:pPr>
              <w:jc w:val="both"/>
            </w:pPr>
            <w:proofErr w:type="spellStart"/>
            <w:r w:rsidRPr="008D670B">
              <w:t>Mt</w:t>
            </w:r>
            <w:proofErr w:type="spellEnd"/>
            <w:r w:rsidRPr="008D670B">
              <w:t xml:space="preserve"> 27:45-56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18B6C4" w14:textId="77777777" w:rsidR="003D4CCB" w:rsidRPr="008D670B" w:rsidRDefault="003D4CCB" w:rsidP="003D4CCB">
            <w:pPr>
              <w:jc w:val="both"/>
            </w:pPr>
            <w:r w:rsidRPr="008D670B">
              <w:t>Mk 15:33-41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28607D" w14:textId="77777777" w:rsidR="003D4CCB" w:rsidRPr="008D670B" w:rsidRDefault="003D4CCB" w:rsidP="003D4CCB">
            <w:pPr>
              <w:jc w:val="both"/>
            </w:pPr>
            <w:proofErr w:type="spellStart"/>
            <w:r w:rsidRPr="008D670B">
              <w:t>Lk</w:t>
            </w:r>
            <w:proofErr w:type="spellEnd"/>
            <w:r w:rsidRPr="008D670B">
              <w:t xml:space="preserve"> 23:44-49</w:t>
            </w:r>
          </w:p>
        </w:tc>
      </w:tr>
      <w:tr w:rsidR="003D4CCB" w:rsidRPr="008D670B" w14:paraId="336CEBBA"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121BD" w14:textId="77777777" w:rsidR="003D4CCB" w:rsidRPr="008D670B" w:rsidRDefault="003D4CCB" w:rsidP="003D4CCB">
            <w:pPr>
              <w:jc w:val="both"/>
            </w:pPr>
            <w:r w:rsidRPr="008D670B">
              <w:t>Víz és vérről való áradás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8005C" w14:textId="77777777" w:rsidR="003D4CCB" w:rsidRPr="008D670B" w:rsidRDefault="003D4CCB" w:rsidP="003D4CCB">
            <w:pPr>
              <w:jc w:val="both"/>
            </w:pPr>
            <w:proofErr w:type="spellStart"/>
            <w:r w:rsidRPr="008D670B">
              <w:t>Mt</w:t>
            </w:r>
            <w:proofErr w:type="spellEnd"/>
            <w:r w:rsidRPr="008D670B">
              <w:t xml:space="preserve"> 27:48-50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2CC2B" w14:textId="77777777" w:rsidR="003D4CCB" w:rsidRPr="008D670B" w:rsidRDefault="003D4CCB" w:rsidP="003D4CCB">
            <w:pPr>
              <w:jc w:val="both"/>
            </w:pPr>
            <w:r w:rsidRPr="008D670B">
              <w:t>Mk 15:36-37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6F8C79" w14:textId="77777777" w:rsidR="003D4CCB" w:rsidRPr="008D670B" w:rsidRDefault="003D4CCB" w:rsidP="003D4CCB">
            <w:pPr>
              <w:jc w:val="both"/>
            </w:pPr>
            <w:r w:rsidRPr="008D670B">
              <w:t>Nem szerepel</w:t>
            </w:r>
          </w:p>
        </w:tc>
      </w:tr>
      <w:tr w:rsidR="003D4CCB" w:rsidRPr="008D670B" w14:paraId="08C97BDF"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9C1C61" w14:textId="77777777" w:rsidR="003D4CCB" w:rsidRPr="008D670B" w:rsidRDefault="003D4CCB" w:rsidP="003D4CCB">
            <w:pPr>
              <w:jc w:val="both"/>
            </w:pPr>
            <w:r w:rsidRPr="008D670B">
              <w:t>Végső szavak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F99EF7" w14:textId="77777777" w:rsidR="003D4CCB" w:rsidRPr="008D670B" w:rsidRDefault="003D4CCB" w:rsidP="003D4CCB">
            <w:pPr>
              <w:jc w:val="both"/>
            </w:pPr>
            <w:proofErr w:type="spellStart"/>
            <w:r w:rsidRPr="008D670B">
              <w:t>Mt</w:t>
            </w:r>
            <w:proofErr w:type="spellEnd"/>
            <w:r w:rsidRPr="008D670B">
              <w:t xml:space="preserve"> 27:46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542899" w14:textId="77777777" w:rsidR="003D4CCB" w:rsidRPr="008D670B" w:rsidRDefault="003D4CCB" w:rsidP="003D4CCB">
            <w:pPr>
              <w:jc w:val="both"/>
            </w:pPr>
            <w:r w:rsidRPr="008D670B">
              <w:t>Mk 15:34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A63845" w14:textId="77777777" w:rsidR="003D4CCB" w:rsidRPr="008D670B" w:rsidRDefault="003D4CCB" w:rsidP="003D4CCB">
            <w:pPr>
              <w:jc w:val="both"/>
            </w:pPr>
            <w:proofErr w:type="spellStart"/>
            <w:r w:rsidRPr="008D670B">
              <w:t>Lk</w:t>
            </w:r>
            <w:proofErr w:type="spellEnd"/>
            <w:r w:rsidRPr="008D670B">
              <w:t xml:space="preserve"> 23:46</w:t>
            </w:r>
          </w:p>
        </w:tc>
      </w:tr>
      <w:tr w:rsidR="003D4CCB" w:rsidRPr="008D670B" w14:paraId="40A89A24"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A1D475" w14:textId="77777777" w:rsidR="003D4CCB" w:rsidRPr="008D670B" w:rsidRDefault="003D4CCB" w:rsidP="003D4CCB">
            <w:pPr>
              <w:jc w:val="both"/>
            </w:pPr>
            <w:r w:rsidRPr="008D670B">
              <w:t>Jézus temetése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F605A0E" w14:textId="77777777" w:rsidR="003D4CCB" w:rsidRPr="008D670B" w:rsidRDefault="003D4CCB" w:rsidP="003D4CCB">
            <w:pPr>
              <w:jc w:val="both"/>
            </w:pPr>
            <w:proofErr w:type="spellStart"/>
            <w:r w:rsidRPr="008D670B">
              <w:t>Mt</w:t>
            </w:r>
            <w:proofErr w:type="spellEnd"/>
            <w:r w:rsidRPr="008D670B">
              <w:t xml:space="preserve"> 27:57-61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6BA4D9" w14:textId="77777777" w:rsidR="003D4CCB" w:rsidRPr="008D670B" w:rsidRDefault="003D4CCB" w:rsidP="003D4CCB">
            <w:pPr>
              <w:jc w:val="both"/>
            </w:pPr>
            <w:r w:rsidRPr="008D670B">
              <w:t>Mk 15:42-47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A009E6" w14:textId="77777777" w:rsidR="003D4CCB" w:rsidRPr="008D670B" w:rsidRDefault="003D4CCB" w:rsidP="003D4CCB">
            <w:pPr>
              <w:jc w:val="both"/>
            </w:pPr>
            <w:proofErr w:type="spellStart"/>
            <w:r w:rsidRPr="008D670B">
              <w:t>Lk</w:t>
            </w:r>
            <w:proofErr w:type="spellEnd"/>
            <w:r w:rsidRPr="008D670B">
              <w:t xml:space="preserve"> 23:50-56</w:t>
            </w:r>
          </w:p>
        </w:tc>
      </w:tr>
    </w:tbl>
    <w:p w14:paraId="1F2E2BE6" w14:textId="77777777" w:rsidR="003D4CCB" w:rsidRDefault="003D4CCB" w:rsidP="003D4CCB">
      <w:pPr>
        <w:jc w:val="both"/>
      </w:pPr>
    </w:p>
    <w:p w14:paraId="4956E1B5" w14:textId="77777777" w:rsidR="003D4CCB" w:rsidRPr="008F0206" w:rsidRDefault="003D4CCB" w:rsidP="003D4CCB">
      <w:pPr>
        <w:jc w:val="center"/>
        <w:rPr>
          <w:b/>
          <w:bCs/>
        </w:rPr>
      </w:pPr>
      <w:r w:rsidRPr="008F0206">
        <w:rPr>
          <w:b/>
          <w:bCs/>
        </w:rPr>
        <w:t>A Miatyánk szövegének párhuzamai</w:t>
      </w:r>
    </w:p>
    <w:p w14:paraId="251DBDB7" w14:textId="77777777" w:rsidR="003D4CCB" w:rsidRDefault="003D4CCB" w:rsidP="003D4CCB">
      <w:pPr>
        <w:jc w:val="both"/>
      </w:pPr>
      <w:r w:rsidRPr="008D670B">
        <w:t>Az alábbi táblázat a „Miatyánk” (az Úr imája) szövegét mutatja be párhuzamosan a magyar és az eredeti görög (újszövetségi) nyelven (</w:t>
      </w:r>
      <w:proofErr w:type="spellStart"/>
      <w:r w:rsidRPr="008D670B">
        <w:t>Mt</w:t>
      </w:r>
      <w:proofErr w:type="spellEnd"/>
      <w:r w:rsidRPr="008D670B">
        <w:t xml:space="preserve"> 6:9-13 alapján):</w:t>
      </w:r>
    </w:p>
    <w:tbl>
      <w:tblPr>
        <w:tblW w:w="5000" w:type="pct"/>
        <w:tblCellMar>
          <w:top w:w="15" w:type="dxa"/>
          <w:left w:w="15" w:type="dxa"/>
          <w:bottom w:w="15" w:type="dxa"/>
          <w:right w:w="15" w:type="dxa"/>
        </w:tblCellMar>
        <w:tblLook w:val="04A0" w:firstRow="1" w:lastRow="0" w:firstColumn="1" w:lastColumn="0" w:noHBand="0" w:noVBand="1"/>
      </w:tblPr>
      <w:tblGrid>
        <w:gridCol w:w="4514"/>
        <w:gridCol w:w="4542"/>
      </w:tblGrid>
      <w:tr w:rsidR="003D4CCB" w:rsidRPr="008D670B" w14:paraId="1F024FD6"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103CA9C" w14:textId="77777777" w:rsidR="003D4CCB" w:rsidRPr="008D670B" w:rsidRDefault="003D4CCB" w:rsidP="003D4CCB">
            <w:pPr>
              <w:jc w:val="both"/>
              <w:rPr>
                <w:b/>
                <w:bCs/>
              </w:rPr>
            </w:pPr>
            <w:r w:rsidRPr="008D670B">
              <w:rPr>
                <w:b/>
                <w:bCs/>
              </w:rPr>
              <w:t>Magyar szöveg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9806DD6" w14:textId="77777777" w:rsidR="003D4CCB" w:rsidRPr="008D670B" w:rsidRDefault="003D4CCB" w:rsidP="003D4CCB">
            <w:pPr>
              <w:jc w:val="both"/>
              <w:rPr>
                <w:b/>
                <w:bCs/>
              </w:rPr>
            </w:pPr>
            <w:r w:rsidRPr="008D670B">
              <w:rPr>
                <w:b/>
                <w:bCs/>
              </w:rPr>
              <w:t>Görög (Újszövetségi) szöveg</w:t>
            </w:r>
          </w:p>
        </w:tc>
      </w:tr>
      <w:tr w:rsidR="003D4CCB" w:rsidRPr="008D670B" w14:paraId="38F92A05"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BD8059" w14:textId="77777777" w:rsidR="003D4CCB" w:rsidRPr="008D670B" w:rsidRDefault="003D4CCB" w:rsidP="003D4CCB">
            <w:pPr>
              <w:jc w:val="both"/>
            </w:pPr>
            <w:r w:rsidRPr="008D670B">
              <w:t>Mennyei Atyánk,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F1AFFC" w14:textId="77777777" w:rsidR="003D4CCB" w:rsidRPr="008D670B" w:rsidRDefault="003D4CCB" w:rsidP="003D4CCB">
            <w:pPr>
              <w:jc w:val="both"/>
            </w:pPr>
            <w:proofErr w:type="spellStart"/>
            <w:r w:rsidRPr="008D670B">
              <w:t>Πάτερ</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 xml:space="preserve"> </w:t>
            </w:r>
            <w:r w:rsidRPr="008D670B">
              <w:rPr>
                <w:rFonts w:ascii="Arial" w:hAnsi="Arial" w:cs="Arial"/>
              </w:rPr>
              <w:t>ὁ</w:t>
            </w:r>
            <w:r w:rsidRPr="008D670B">
              <w:t xml:space="preserve"> </w:t>
            </w:r>
            <w:proofErr w:type="spellStart"/>
            <w:r w:rsidRPr="008D670B">
              <w:rPr>
                <w:rFonts w:ascii="Arial" w:hAnsi="Arial" w:cs="Arial"/>
              </w:rPr>
              <w:t>ἐ</w:t>
            </w:r>
            <w:r w:rsidRPr="008D670B">
              <w:t>ν</w:t>
            </w:r>
            <w:proofErr w:type="spellEnd"/>
            <w:r w:rsidRPr="008D670B">
              <w:t xml:space="preserve"> </w:t>
            </w:r>
            <w:proofErr w:type="spellStart"/>
            <w:r w:rsidRPr="008D670B">
              <w:t>το</w:t>
            </w:r>
            <w:r w:rsidRPr="008D670B">
              <w:rPr>
                <w:rFonts w:ascii="Arial" w:hAnsi="Arial" w:cs="Arial"/>
              </w:rPr>
              <w:t>ῖ</w:t>
            </w:r>
            <w:r w:rsidRPr="008D670B">
              <w:t>ς</w:t>
            </w:r>
            <w:proofErr w:type="spellEnd"/>
            <w:r w:rsidRPr="008D670B">
              <w:t xml:space="preserve"> </w:t>
            </w:r>
            <w:proofErr w:type="spellStart"/>
            <w:r w:rsidRPr="008D670B">
              <w:t>ο</w:t>
            </w:r>
            <w:r w:rsidRPr="008D670B">
              <w:rPr>
                <w:rFonts w:ascii="Arial" w:hAnsi="Arial" w:cs="Arial"/>
              </w:rPr>
              <w:t>ὐ</w:t>
            </w:r>
            <w:r w:rsidRPr="008D670B">
              <w:t>ρ</w:t>
            </w:r>
            <w:proofErr w:type="spellEnd"/>
            <w:r w:rsidRPr="008D670B">
              <w:t>ανο</w:t>
            </w:r>
            <w:r w:rsidRPr="008D670B">
              <w:rPr>
                <w:rFonts w:ascii="Arial" w:hAnsi="Arial" w:cs="Arial"/>
              </w:rPr>
              <w:t>ῖ</w:t>
            </w:r>
            <w:r w:rsidRPr="008D670B">
              <w:t>ς,</w:t>
            </w:r>
          </w:p>
        </w:tc>
      </w:tr>
      <w:tr w:rsidR="003D4CCB" w:rsidRPr="008D670B" w14:paraId="0E1AE44D"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CDC2A1" w14:textId="77777777" w:rsidR="003D4CCB" w:rsidRPr="008D670B" w:rsidRDefault="003D4CCB" w:rsidP="003D4CCB">
            <w:pPr>
              <w:jc w:val="both"/>
            </w:pPr>
            <w:r w:rsidRPr="008D670B">
              <w:t>szenteltessék meg a Te neved,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B078E5" w14:textId="77777777" w:rsidR="003D4CCB" w:rsidRPr="008D670B" w:rsidRDefault="003D4CCB" w:rsidP="003D4CCB">
            <w:pPr>
              <w:jc w:val="both"/>
            </w:pPr>
            <w:proofErr w:type="spellStart"/>
            <w:r w:rsidRPr="008D670B">
              <w:rPr>
                <w:rFonts w:ascii="Arial" w:hAnsi="Arial" w:cs="Arial"/>
              </w:rPr>
              <w:t>ἁ</w:t>
            </w:r>
            <w:r w:rsidRPr="008D670B">
              <w:t>γι</w:t>
            </w:r>
            <w:proofErr w:type="spellEnd"/>
            <w:r w:rsidRPr="008D670B">
              <w:t xml:space="preserve">ασθήτω </w:t>
            </w:r>
            <w:proofErr w:type="spellStart"/>
            <w:r w:rsidRPr="008D670B">
              <w:t>τ</w:t>
            </w:r>
            <w:r w:rsidRPr="008D670B">
              <w:rPr>
                <w:rFonts w:ascii="Arial" w:hAnsi="Arial" w:cs="Arial"/>
              </w:rPr>
              <w:t>ὸ</w:t>
            </w:r>
            <w:proofErr w:type="spellEnd"/>
            <w:r w:rsidRPr="008D670B">
              <w:t xml:space="preserve"> </w:t>
            </w:r>
            <w:proofErr w:type="spellStart"/>
            <w:r w:rsidRPr="008D670B">
              <w:rPr>
                <w:rFonts w:ascii="Arial" w:hAnsi="Arial" w:cs="Arial"/>
              </w:rPr>
              <w:t>ὄ</w:t>
            </w:r>
            <w:r w:rsidRPr="008D670B">
              <w:t>νομά</w:t>
            </w:r>
            <w:proofErr w:type="spellEnd"/>
            <w:r w:rsidRPr="008D670B">
              <w:t xml:space="preserve"> </w:t>
            </w:r>
            <w:proofErr w:type="spellStart"/>
            <w:r w:rsidRPr="008D670B">
              <w:t>σου</w:t>
            </w:r>
            <w:proofErr w:type="spellEnd"/>
            <w:r w:rsidRPr="008D670B">
              <w:t>·</w:t>
            </w:r>
          </w:p>
        </w:tc>
      </w:tr>
      <w:tr w:rsidR="003D4CCB" w:rsidRPr="008D670B" w14:paraId="4B4ACEAD"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B5223C" w14:textId="77777777" w:rsidR="003D4CCB" w:rsidRPr="008D670B" w:rsidRDefault="003D4CCB" w:rsidP="003D4CCB">
            <w:pPr>
              <w:jc w:val="both"/>
            </w:pPr>
            <w:r w:rsidRPr="008D670B">
              <w:lastRenderedPageBreak/>
              <w:t>jöjjön el a Te országod;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EF1D7C" w14:textId="77777777" w:rsidR="003D4CCB" w:rsidRPr="008D670B" w:rsidRDefault="003D4CCB" w:rsidP="003D4CCB">
            <w:pPr>
              <w:jc w:val="both"/>
            </w:pPr>
            <w:proofErr w:type="spellStart"/>
            <w:r w:rsidRPr="008D670B">
              <w:rPr>
                <w:rFonts w:ascii="Arial" w:hAnsi="Arial" w:cs="Arial"/>
              </w:rPr>
              <w:t>ἐ</w:t>
            </w:r>
            <w:r w:rsidRPr="008D670B">
              <w:t>λθέτω</w:t>
            </w:r>
            <w:proofErr w:type="spellEnd"/>
            <w:r w:rsidRPr="008D670B">
              <w:t xml:space="preserve"> </w:t>
            </w:r>
            <w:r w:rsidRPr="008D670B">
              <w:rPr>
                <w:rFonts w:ascii="Arial" w:hAnsi="Arial" w:cs="Arial"/>
              </w:rPr>
              <w:t>ἡ</w:t>
            </w:r>
            <w:r w:rsidRPr="008D670B">
              <w:t xml:space="preserve"> βα</w:t>
            </w:r>
            <w:proofErr w:type="spellStart"/>
            <w:r w:rsidRPr="008D670B">
              <w:t>σιλεί</w:t>
            </w:r>
            <w:proofErr w:type="spellEnd"/>
            <w:r w:rsidRPr="008D670B">
              <w:t xml:space="preserve">α </w:t>
            </w:r>
            <w:proofErr w:type="spellStart"/>
            <w:r w:rsidRPr="008D670B">
              <w:t>σου</w:t>
            </w:r>
            <w:proofErr w:type="spellEnd"/>
            <w:r w:rsidRPr="008D670B">
              <w:t>·</w:t>
            </w:r>
          </w:p>
        </w:tc>
      </w:tr>
      <w:tr w:rsidR="003D4CCB" w:rsidRPr="008D670B" w14:paraId="3E721B83"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E79845" w14:textId="77777777" w:rsidR="003D4CCB" w:rsidRPr="008D670B" w:rsidRDefault="003D4CCB" w:rsidP="003D4CCB">
            <w:pPr>
              <w:jc w:val="both"/>
            </w:pPr>
            <w:r w:rsidRPr="008D670B">
              <w:t>legyen meg a Te akaratod,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C9453D" w14:textId="77777777" w:rsidR="003D4CCB" w:rsidRPr="008D670B" w:rsidRDefault="003D4CCB" w:rsidP="003D4CCB">
            <w:pPr>
              <w:jc w:val="both"/>
            </w:pPr>
            <w:proofErr w:type="spellStart"/>
            <w:r w:rsidRPr="008D670B">
              <w:t>γενηθήτω</w:t>
            </w:r>
            <w:proofErr w:type="spellEnd"/>
            <w:r w:rsidRPr="008D670B">
              <w:t xml:space="preserve"> </w:t>
            </w:r>
            <w:proofErr w:type="spellStart"/>
            <w:r w:rsidRPr="008D670B">
              <w:t>τ</w:t>
            </w:r>
            <w:r w:rsidRPr="008D670B">
              <w:rPr>
                <w:rFonts w:ascii="Arial" w:hAnsi="Arial" w:cs="Arial"/>
              </w:rPr>
              <w:t>ὸ</w:t>
            </w:r>
            <w:proofErr w:type="spellEnd"/>
            <w:r w:rsidRPr="008D670B">
              <w:t xml:space="preserve"> </w:t>
            </w:r>
            <w:proofErr w:type="spellStart"/>
            <w:r w:rsidRPr="008D670B">
              <w:t>θέλημά</w:t>
            </w:r>
            <w:proofErr w:type="spellEnd"/>
            <w:r w:rsidRPr="008D670B">
              <w:t xml:space="preserve"> </w:t>
            </w:r>
            <w:proofErr w:type="spellStart"/>
            <w:r w:rsidRPr="008D670B">
              <w:t>σου</w:t>
            </w:r>
            <w:proofErr w:type="spellEnd"/>
            <w:r w:rsidRPr="008D670B">
              <w:t>,</w:t>
            </w:r>
          </w:p>
        </w:tc>
      </w:tr>
      <w:tr w:rsidR="003D4CCB" w:rsidRPr="008D670B" w14:paraId="2DE7D877"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964F13" w14:textId="77777777" w:rsidR="003D4CCB" w:rsidRPr="008D670B" w:rsidRDefault="003D4CCB" w:rsidP="003D4CCB">
            <w:pPr>
              <w:jc w:val="both"/>
            </w:pPr>
            <w:r w:rsidRPr="008D670B">
              <w:t>mint a mennyben, úgy a földön 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64679E" w14:textId="77777777" w:rsidR="003D4CCB" w:rsidRPr="008D670B" w:rsidRDefault="003D4CCB" w:rsidP="003D4CCB">
            <w:pPr>
              <w:jc w:val="both"/>
            </w:pPr>
            <w:proofErr w:type="spellStart"/>
            <w:r w:rsidRPr="008D670B">
              <w:rPr>
                <w:rFonts w:ascii="Arial" w:hAnsi="Arial" w:cs="Arial"/>
              </w:rPr>
              <w:t>ὡ</w:t>
            </w:r>
            <w:r w:rsidRPr="008D670B">
              <w:t>ς</w:t>
            </w:r>
            <w:proofErr w:type="spellEnd"/>
            <w:r w:rsidRPr="008D670B">
              <w:t xml:space="preserve"> </w:t>
            </w:r>
            <w:proofErr w:type="spellStart"/>
            <w:r w:rsidRPr="008D670B">
              <w:rPr>
                <w:rFonts w:ascii="Arial" w:hAnsi="Arial" w:cs="Arial"/>
              </w:rPr>
              <w:t>ἐ</w:t>
            </w:r>
            <w:r w:rsidRPr="008D670B">
              <w:t>ν</w:t>
            </w:r>
            <w:proofErr w:type="spellEnd"/>
            <w:r w:rsidRPr="008D670B">
              <w:t xml:space="preserve"> </w:t>
            </w:r>
            <w:proofErr w:type="spellStart"/>
            <w:r w:rsidRPr="008D670B">
              <w:t>ο</w:t>
            </w:r>
            <w:r w:rsidRPr="008D670B">
              <w:rPr>
                <w:rFonts w:ascii="Arial" w:hAnsi="Arial" w:cs="Arial"/>
              </w:rPr>
              <w:t>ὐ</w:t>
            </w:r>
            <w:r w:rsidRPr="008D670B">
              <w:t>ρ</w:t>
            </w:r>
            <w:proofErr w:type="spellEnd"/>
            <w:r w:rsidRPr="008D670B">
              <w:t>αν</w:t>
            </w:r>
            <w:r w:rsidRPr="008D670B">
              <w:rPr>
                <w:rFonts w:ascii="Arial" w:hAnsi="Arial" w:cs="Arial"/>
              </w:rPr>
              <w:t>ῷ</w:t>
            </w:r>
            <w:r w:rsidRPr="008D670B">
              <w:t xml:space="preserve"> κα</w:t>
            </w:r>
            <w:r w:rsidRPr="008D670B">
              <w:rPr>
                <w:rFonts w:ascii="Arial" w:hAnsi="Arial" w:cs="Arial"/>
              </w:rPr>
              <w:t>ὶ</w:t>
            </w:r>
            <w:r w:rsidRPr="008D670B">
              <w:t xml:space="preserve"> </w:t>
            </w:r>
            <w:r w:rsidRPr="008D670B">
              <w:rPr>
                <w:rFonts w:ascii="Arial" w:hAnsi="Arial" w:cs="Arial"/>
              </w:rPr>
              <w:t>ἐ</w:t>
            </w:r>
            <w:r w:rsidRPr="008D670B">
              <w:t>π</w:t>
            </w:r>
            <w:r w:rsidRPr="008D670B">
              <w:rPr>
                <w:rFonts w:ascii="Arial" w:hAnsi="Arial" w:cs="Arial"/>
              </w:rPr>
              <w:t>ὶ</w:t>
            </w:r>
            <w:r w:rsidRPr="008D670B">
              <w:t xml:space="preserve"> </w:t>
            </w:r>
            <w:proofErr w:type="spellStart"/>
            <w:r w:rsidRPr="008D670B">
              <w:t>τ</w:t>
            </w:r>
            <w:r w:rsidRPr="008D670B">
              <w:rPr>
                <w:rFonts w:ascii="Arial" w:hAnsi="Arial" w:cs="Arial"/>
              </w:rPr>
              <w:t>ῆ</w:t>
            </w:r>
            <w:r w:rsidRPr="008D670B">
              <w:t>ς</w:t>
            </w:r>
            <w:proofErr w:type="spellEnd"/>
            <w:r w:rsidRPr="008D670B">
              <w:t xml:space="preserve"> </w:t>
            </w:r>
            <w:proofErr w:type="spellStart"/>
            <w:r w:rsidRPr="008D670B">
              <w:t>γ</w:t>
            </w:r>
            <w:r w:rsidRPr="008D670B">
              <w:rPr>
                <w:rFonts w:ascii="Arial" w:hAnsi="Arial" w:cs="Arial"/>
              </w:rPr>
              <w:t>ῆ</w:t>
            </w:r>
            <w:r w:rsidRPr="008D670B">
              <w:t>ς</w:t>
            </w:r>
            <w:proofErr w:type="spellEnd"/>
            <w:r w:rsidRPr="008D670B">
              <w:t>·</w:t>
            </w:r>
          </w:p>
        </w:tc>
      </w:tr>
      <w:tr w:rsidR="003D4CCB" w:rsidRPr="008D670B" w14:paraId="06AFD90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680C52" w14:textId="77777777" w:rsidR="003D4CCB" w:rsidRPr="008D670B" w:rsidRDefault="003D4CCB" w:rsidP="003D4CCB">
            <w:pPr>
              <w:jc w:val="both"/>
            </w:pPr>
            <w:r w:rsidRPr="008D670B">
              <w:t>Mindennapi kenyerünket add meg nekünk 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AD7D61" w14:textId="77777777" w:rsidR="003D4CCB" w:rsidRPr="008D670B" w:rsidRDefault="003D4CCB" w:rsidP="003D4CCB">
            <w:pPr>
              <w:jc w:val="both"/>
            </w:pPr>
            <w:proofErr w:type="spellStart"/>
            <w:r w:rsidRPr="008D670B">
              <w:t>τ</w:t>
            </w:r>
            <w:r w:rsidRPr="008D670B">
              <w:rPr>
                <w:rFonts w:ascii="Arial" w:hAnsi="Arial" w:cs="Arial"/>
              </w:rPr>
              <w:t>ὸ</w:t>
            </w:r>
            <w:r w:rsidRPr="008D670B">
              <w:t>ν</w:t>
            </w:r>
            <w:proofErr w:type="spellEnd"/>
            <w:r w:rsidRPr="008D670B">
              <w:t xml:space="preserve"> </w:t>
            </w:r>
            <w:proofErr w:type="spellStart"/>
            <w:r w:rsidRPr="008D670B">
              <w:rPr>
                <w:rFonts w:ascii="Arial" w:hAnsi="Arial" w:cs="Arial"/>
              </w:rPr>
              <w:t>ἄ</w:t>
            </w:r>
            <w:r w:rsidRPr="008D670B">
              <w:t>ρτον</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 xml:space="preserve"> </w:t>
            </w:r>
            <w:proofErr w:type="spellStart"/>
            <w:r w:rsidRPr="008D670B">
              <w:t>τ</w:t>
            </w:r>
            <w:r w:rsidRPr="008D670B">
              <w:rPr>
                <w:rFonts w:ascii="Arial" w:hAnsi="Arial" w:cs="Arial"/>
              </w:rPr>
              <w:t>ὸ</w:t>
            </w:r>
            <w:r w:rsidRPr="008D670B">
              <w:t>ν</w:t>
            </w:r>
            <w:proofErr w:type="spellEnd"/>
            <w:r w:rsidRPr="008D670B">
              <w:t xml:space="preserve"> </w:t>
            </w:r>
            <w:r w:rsidRPr="008D670B">
              <w:rPr>
                <w:rFonts w:ascii="Arial" w:hAnsi="Arial" w:cs="Arial"/>
              </w:rPr>
              <w:t>ἐ</w:t>
            </w:r>
            <w:r w:rsidRPr="008D670B">
              <w:t>π</w:t>
            </w:r>
            <w:proofErr w:type="spellStart"/>
            <w:r w:rsidRPr="008D670B">
              <w:t>ιούσιον</w:t>
            </w:r>
            <w:proofErr w:type="spellEnd"/>
            <w:r w:rsidRPr="008D670B">
              <w:t xml:space="preserve"> </w:t>
            </w:r>
            <w:proofErr w:type="spellStart"/>
            <w:r w:rsidRPr="008D670B">
              <w:t>δ</w:t>
            </w:r>
            <w:r w:rsidRPr="008D670B">
              <w:rPr>
                <w:rFonts w:ascii="Arial" w:hAnsi="Arial" w:cs="Arial"/>
              </w:rPr>
              <w:t>ὸ</w:t>
            </w:r>
            <w:r w:rsidRPr="008D670B">
              <w:t>ς</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ῖ</w:t>
            </w:r>
            <w:r w:rsidRPr="008D670B">
              <w:t>ν</w:t>
            </w:r>
            <w:proofErr w:type="spellEnd"/>
            <w:r w:rsidRPr="008D670B">
              <w:t xml:space="preserve"> </w:t>
            </w:r>
            <w:proofErr w:type="spellStart"/>
            <w:r w:rsidRPr="008D670B">
              <w:t>σήμερον</w:t>
            </w:r>
            <w:proofErr w:type="spellEnd"/>
            <w:r w:rsidRPr="008D670B">
              <w:t>·</w:t>
            </w:r>
          </w:p>
        </w:tc>
      </w:tr>
      <w:tr w:rsidR="003D4CCB" w:rsidRPr="008D670B" w14:paraId="2E1A0B12"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263691" w14:textId="77777777" w:rsidR="003D4CCB" w:rsidRPr="008D670B" w:rsidRDefault="003D4CCB" w:rsidP="003D4CCB">
            <w:pPr>
              <w:jc w:val="both"/>
            </w:pPr>
            <w:r w:rsidRPr="008D670B">
              <w:t xml:space="preserve">És </w:t>
            </w:r>
            <w:proofErr w:type="spellStart"/>
            <w:r w:rsidRPr="008D670B">
              <w:t>bocsásd</w:t>
            </w:r>
            <w:proofErr w:type="spellEnd"/>
            <w:r w:rsidRPr="008D670B">
              <w:t xml:space="preserve"> meg vétkeinket,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081BAA" w14:textId="77777777" w:rsidR="003D4CCB" w:rsidRPr="008D670B" w:rsidRDefault="003D4CCB" w:rsidP="003D4CCB">
            <w:pPr>
              <w:jc w:val="both"/>
            </w:pPr>
            <w:r w:rsidRPr="008D670B">
              <w:t>κα</w:t>
            </w:r>
            <w:r w:rsidRPr="008D670B">
              <w:rPr>
                <w:rFonts w:ascii="Arial" w:hAnsi="Arial" w:cs="Arial"/>
              </w:rPr>
              <w:t>ὶ</w:t>
            </w:r>
            <w:r w:rsidRPr="008D670B">
              <w:t xml:space="preserve"> </w:t>
            </w:r>
            <w:proofErr w:type="spellStart"/>
            <w:r w:rsidRPr="008D670B">
              <w:rPr>
                <w:rFonts w:ascii="Arial" w:hAnsi="Arial" w:cs="Arial"/>
              </w:rPr>
              <w:t>ἄ</w:t>
            </w:r>
            <w:r w:rsidRPr="008D670B">
              <w:t>φες</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ῖ</w:t>
            </w:r>
            <w:r w:rsidRPr="008D670B">
              <w:t>ν</w:t>
            </w:r>
            <w:proofErr w:type="spellEnd"/>
            <w:r w:rsidRPr="008D670B">
              <w:t xml:space="preserve"> </w:t>
            </w:r>
            <w:proofErr w:type="spellStart"/>
            <w:r w:rsidRPr="008D670B">
              <w:t>τ</w:t>
            </w:r>
            <w:r w:rsidRPr="008D670B">
              <w:rPr>
                <w:rFonts w:ascii="Arial" w:hAnsi="Arial" w:cs="Arial"/>
              </w:rPr>
              <w:t>ὰ</w:t>
            </w:r>
            <w:proofErr w:type="spellEnd"/>
            <w:r w:rsidRPr="008D670B">
              <w:t xml:space="preserve"> </w:t>
            </w:r>
            <w:proofErr w:type="spellStart"/>
            <w:r w:rsidRPr="008D670B">
              <w:rPr>
                <w:rFonts w:ascii="Arial" w:hAnsi="Arial" w:cs="Arial"/>
              </w:rPr>
              <w:t>ὀ</w:t>
            </w:r>
            <w:r w:rsidRPr="008D670B">
              <w:t>φειλήμ</w:t>
            </w:r>
            <w:proofErr w:type="spellEnd"/>
            <w:r w:rsidRPr="008D670B">
              <w:t xml:space="preserve">ατα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w:t>
            </w:r>
          </w:p>
        </w:tc>
      </w:tr>
      <w:tr w:rsidR="003D4CCB" w:rsidRPr="008D670B" w14:paraId="4C3810E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2781DD" w14:textId="77777777" w:rsidR="003D4CCB" w:rsidRPr="008D670B" w:rsidRDefault="003D4CCB" w:rsidP="003D4CCB">
            <w:pPr>
              <w:jc w:val="both"/>
            </w:pPr>
            <w:r w:rsidRPr="008D670B">
              <w:t>miképpen mi is megbocsátunk az ellenfeleinknek.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ADCA55" w14:textId="77777777" w:rsidR="003D4CCB" w:rsidRPr="008D670B" w:rsidRDefault="003D4CCB" w:rsidP="003D4CCB">
            <w:pPr>
              <w:jc w:val="both"/>
            </w:pPr>
            <w:proofErr w:type="spellStart"/>
            <w:r w:rsidRPr="008D670B">
              <w:rPr>
                <w:rFonts w:ascii="Arial" w:hAnsi="Arial" w:cs="Arial"/>
              </w:rPr>
              <w:t>ὡ</w:t>
            </w:r>
            <w:r w:rsidRPr="008D670B">
              <w:t>ς</w:t>
            </w:r>
            <w:proofErr w:type="spellEnd"/>
            <w:r w:rsidRPr="008D670B">
              <w:t xml:space="preserve"> κα</w:t>
            </w:r>
            <w:r w:rsidRPr="008D670B">
              <w:rPr>
                <w:rFonts w:ascii="Arial" w:hAnsi="Arial" w:cs="Arial"/>
              </w:rPr>
              <w:t>ὶ</w:t>
            </w:r>
            <w:r w:rsidRPr="008D670B">
              <w:t xml:space="preserve"> </w:t>
            </w:r>
            <w:proofErr w:type="spellStart"/>
            <w:r w:rsidRPr="008D670B">
              <w:rPr>
                <w:rFonts w:ascii="Arial" w:hAnsi="Arial" w:cs="Arial"/>
              </w:rPr>
              <w:t>ἡ</w:t>
            </w:r>
            <w:r w:rsidRPr="008D670B">
              <w:t>με</w:t>
            </w:r>
            <w:r w:rsidRPr="008D670B">
              <w:rPr>
                <w:rFonts w:ascii="Arial" w:hAnsi="Arial" w:cs="Arial"/>
              </w:rPr>
              <w:t>ῖ</w:t>
            </w:r>
            <w:r w:rsidRPr="008D670B">
              <w:t>ς</w:t>
            </w:r>
            <w:proofErr w:type="spellEnd"/>
            <w:r w:rsidRPr="008D670B">
              <w:t xml:space="preserve"> </w:t>
            </w:r>
            <w:proofErr w:type="spellStart"/>
            <w:r w:rsidRPr="008D670B">
              <w:rPr>
                <w:rFonts w:ascii="Arial" w:hAnsi="Arial" w:cs="Arial"/>
              </w:rPr>
              <w:t>ἀ</w:t>
            </w:r>
            <w:r w:rsidRPr="008D670B">
              <w:t>φίεμεν</w:t>
            </w:r>
            <w:proofErr w:type="spellEnd"/>
            <w:r w:rsidRPr="008D670B">
              <w:t xml:space="preserve"> </w:t>
            </w:r>
            <w:proofErr w:type="spellStart"/>
            <w:r w:rsidRPr="008D670B">
              <w:t>το</w:t>
            </w:r>
            <w:r w:rsidRPr="008D670B">
              <w:rPr>
                <w:rFonts w:ascii="Arial" w:hAnsi="Arial" w:cs="Arial"/>
              </w:rPr>
              <w:t>ῖ</w:t>
            </w:r>
            <w:r w:rsidRPr="008D670B">
              <w:t>ς</w:t>
            </w:r>
            <w:proofErr w:type="spellEnd"/>
            <w:r w:rsidRPr="008D670B">
              <w:t xml:space="preserve"> </w:t>
            </w:r>
            <w:proofErr w:type="spellStart"/>
            <w:r w:rsidRPr="008D670B">
              <w:rPr>
                <w:rFonts w:ascii="Arial" w:hAnsi="Arial" w:cs="Arial"/>
              </w:rPr>
              <w:t>ὀ</w:t>
            </w:r>
            <w:r w:rsidRPr="008D670B">
              <w:t>φειλέτ</w:t>
            </w:r>
            <w:proofErr w:type="spellEnd"/>
            <w:r w:rsidRPr="008D670B">
              <w:t xml:space="preserve">αις </w:t>
            </w:r>
            <w:proofErr w:type="spellStart"/>
            <w:r w:rsidRPr="008D670B">
              <w:rPr>
                <w:rFonts w:ascii="Arial" w:hAnsi="Arial" w:cs="Arial"/>
              </w:rPr>
              <w:t>ἡ</w:t>
            </w:r>
            <w:r w:rsidRPr="008D670B">
              <w:t>μ</w:t>
            </w:r>
            <w:r w:rsidRPr="008D670B">
              <w:rPr>
                <w:rFonts w:ascii="Arial" w:hAnsi="Arial" w:cs="Arial"/>
              </w:rPr>
              <w:t>ῶ</w:t>
            </w:r>
            <w:r w:rsidRPr="008D670B">
              <w:t>ν</w:t>
            </w:r>
            <w:proofErr w:type="spellEnd"/>
            <w:r w:rsidRPr="008D670B">
              <w:t>·</w:t>
            </w:r>
          </w:p>
        </w:tc>
      </w:tr>
      <w:tr w:rsidR="003D4CCB" w:rsidRPr="008D670B" w14:paraId="568608B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DF2BF" w14:textId="77777777" w:rsidR="003D4CCB" w:rsidRPr="008D670B" w:rsidRDefault="003D4CCB" w:rsidP="003D4CCB">
            <w:pPr>
              <w:jc w:val="both"/>
            </w:pPr>
            <w:r w:rsidRPr="008D670B">
              <w:t xml:space="preserve">És ne </w:t>
            </w:r>
            <w:proofErr w:type="spellStart"/>
            <w:r w:rsidRPr="008D670B">
              <w:t>vígy</w:t>
            </w:r>
            <w:proofErr w:type="spellEnd"/>
            <w:r w:rsidRPr="008D670B">
              <w:t xml:space="preserve"> minket kísértésbe,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864807" w14:textId="77777777" w:rsidR="003D4CCB" w:rsidRPr="008D670B" w:rsidRDefault="003D4CCB" w:rsidP="003D4CCB">
            <w:pPr>
              <w:jc w:val="both"/>
            </w:pPr>
            <w:r w:rsidRPr="008D670B">
              <w:t>κα</w:t>
            </w:r>
            <w:r w:rsidRPr="008D670B">
              <w:rPr>
                <w:rFonts w:ascii="Arial" w:hAnsi="Arial" w:cs="Arial"/>
              </w:rPr>
              <w:t>ὶ</w:t>
            </w:r>
            <w:r w:rsidRPr="008D670B">
              <w:t xml:space="preserve"> </w:t>
            </w:r>
            <w:proofErr w:type="spellStart"/>
            <w:r w:rsidRPr="008D670B">
              <w:t>μ</w:t>
            </w:r>
            <w:r w:rsidRPr="008D670B">
              <w:rPr>
                <w:rFonts w:ascii="Arial" w:hAnsi="Arial" w:cs="Arial"/>
              </w:rPr>
              <w:t>ὴ</w:t>
            </w:r>
            <w:proofErr w:type="spellEnd"/>
            <w:r w:rsidRPr="008D670B">
              <w:t xml:space="preserve"> </w:t>
            </w:r>
            <w:proofErr w:type="spellStart"/>
            <w:r w:rsidRPr="008D670B">
              <w:t>ε</w:t>
            </w:r>
            <w:r w:rsidRPr="008D670B">
              <w:rPr>
                <w:rFonts w:ascii="Arial" w:hAnsi="Arial" w:cs="Arial"/>
              </w:rPr>
              <w:t>ἰ</w:t>
            </w:r>
            <w:r w:rsidRPr="008D670B">
              <w:t>σενέγκ</w:t>
            </w:r>
            <w:r w:rsidRPr="008D670B">
              <w:rPr>
                <w:rFonts w:ascii="Arial" w:hAnsi="Arial" w:cs="Arial"/>
              </w:rPr>
              <w:t>ῃ</w:t>
            </w:r>
            <w:r w:rsidRPr="008D670B">
              <w:t>ς</w:t>
            </w:r>
            <w:proofErr w:type="spellEnd"/>
            <w:r w:rsidRPr="008D670B">
              <w:t xml:space="preserve"> </w:t>
            </w:r>
            <w:proofErr w:type="spellStart"/>
            <w:r w:rsidRPr="008D670B">
              <w:rPr>
                <w:rFonts w:ascii="Arial" w:hAnsi="Arial" w:cs="Arial"/>
              </w:rPr>
              <w:t>ἡ</w:t>
            </w:r>
            <w:r w:rsidRPr="008D670B">
              <w:t>μ</w:t>
            </w:r>
            <w:r w:rsidRPr="008D670B">
              <w:rPr>
                <w:rFonts w:ascii="Arial" w:hAnsi="Arial" w:cs="Arial"/>
              </w:rPr>
              <w:t>ᾶ</w:t>
            </w:r>
            <w:r w:rsidRPr="008D670B">
              <w:t>ς</w:t>
            </w:r>
            <w:proofErr w:type="spellEnd"/>
            <w:r w:rsidRPr="008D670B">
              <w:t xml:space="preserve"> </w:t>
            </w:r>
            <w:proofErr w:type="spellStart"/>
            <w:r w:rsidRPr="008D670B">
              <w:t>ε</w:t>
            </w:r>
            <w:r w:rsidRPr="008D670B">
              <w:rPr>
                <w:rFonts w:ascii="Arial" w:hAnsi="Arial" w:cs="Arial"/>
              </w:rPr>
              <w:t>ἰ</w:t>
            </w:r>
            <w:r w:rsidRPr="008D670B">
              <w:t>ς</w:t>
            </w:r>
            <w:proofErr w:type="spellEnd"/>
            <w:r w:rsidRPr="008D670B">
              <w:t xml:space="preserve"> π</w:t>
            </w:r>
            <w:proofErr w:type="spellStart"/>
            <w:r w:rsidRPr="008D670B">
              <w:t>ειρ</w:t>
            </w:r>
            <w:proofErr w:type="spellEnd"/>
            <w:r w:rsidRPr="008D670B">
              <w:t>ασμόν,</w:t>
            </w:r>
          </w:p>
        </w:tc>
      </w:tr>
      <w:tr w:rsidR="003D4CCB" w:rsidRPr="008D670B" w14:paraId="3A26442E"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08211A" w14:textId="77777777" w:rsidR="003D4CCB" w:rsidRPr="008D670B" w:rsidRDefault="003D4CCB" w:rsidP="003D4CCB">
            <w:pPr>
              <w:jc w:val="both"/>
            </w:pPr>
            <w:r w:rsidRPr="008D670B">
              <w:t>hanem szabadíts meg a gonosztól.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EAC221" w14:textId="77777777" w:rsidR="003D4CCB" w:rsidRPr="008D670B" w:rsidRDefault="003D4CCB" w:rsidP="003D4CCB">
            <w:pPr>
              <w:jc w:val="both"/>
            </w:pPr>
            <w:proofErr w:type="spellStart"/>
            <w:r w:rsidRPr="008D670B">
              <w:rPr>
                <w:rFonts w:ascii="Arial" w:hAnsi="Arial" w:cs="Arial"/>
              </w:rPr>
              <w:t>ἀ</w:t>
            </w:r>
            <w:r w:rsidRPr="008D670B">
              <w:t>λλ</w:t>
            </w:r>
            <w:r w:rsidRPr="008D670B">
              <w:rPr>
                <w:rFonts w:ascii="Arial" w:hAnsi="Arial" w:cs="Arial"/>
              </w:rPr>
              <w:t>ὰ</w:t>
            </w:r>
            <w:proofErr w:type="spellEnd"/>
            <w:r w:rsidRPr="008D670B">
              <w:t xml:space="preserve"> </w:t>
            </w:r>
            <w:proofErr w:type="spellStart"/>
            <w:r w:rsidRPr="008D670B">
              <w:rPr>
                <w:rFonts w:ascii="Arial" w:hAnsi="Arial" w:cs="Arial"/>
              </w:rPr>
              <w:t>ῥῦ</w:t>
            </w:r>
            <w:r w:rsidRPr="008D670B">
              <w:t>σ</w:t>
            </w:r>
            <w:proofErr w:type="spellEnd"/>
            <w:r w:rsidRPr="008D670B">
              <w:t xml:space="preserve">αι </w:t>
            </w:r>
            <w:proofErr w:type="spellStart"/>
            <w:r w:rsidRPr="008D670B">
              <w:rPr>
                <w:rFonts w:ascii="Arial" w:hAnsi="Arial" w:cs="Arial"/>
              </w:rPr>
              <w:t>ἡ</w:t>
            </w:r>
            <w:r w:rsidRPr="008D670B">
              <w:t>μ</w:t>
            </w:r>
            <w:r w:rsidRPr="008D670B">
              <w:rPr>
                <w:rFonts w:ascii="Arial" w:hAnsi="Arial" w:cs="Arial"/>
              </w:rPr>
              <w:t>ᾶ</w:t>
            </w:r>
            <w:r w:rsidRPr="008D670B">
              <w:t>ς</w:t>
            </w:r>
            <w:proofErr w:type="spellEnd"/>
            <w:r w:rsidRPr="008D670B">
              <w:t xml:space="preserve"> </w:t>
            </w:r>
            <w:r w:rsidRPr="008D670B">
              <w:rPr>
                <w:rFonts w:ascii="Arial" w:hAnsi="Arial" w:cs="Arial"/>
              </w:rPr>
              <w:t>ἀ</w:t>
            </w:r>
            <w:r w:rsidRPr="008D670B">
              <w:t>π</w:t>
            </w:r>
            <w:r w:rsidRPr="008D670B">
              <w:rPr>
                <w:rFonts w:ascii="Arial" w:hAnsi="Arial" w:cs="Arial"/>
              </w:rPr>
              <w:t>ὸ</w:t>
            </w:r>
            <w:r w:rsidRPr="008D670B">
              <w:t xml:space="preserve"> </w:t>
            </w:r>
            <w:proofErr w:type="spellStart"/>
            <w:r w:rsidRPr="008D670B">
              <w:t>το</w:t>
            </w:r>
            <w:r w:rsidRPr="008D670B">
              <w:rPr>
                <w:rFonts w:ascii="Arial" w:hAnsi="Arial" w:cs="Arial"/>
              </w:rPr>
              <w:t>ῦ</w:t>
            </w:r>
            <w:proofErr w:type="spellEnd"/>
            <w:r w:rsidRPr="008D670B">
              <w:t xml:space="preserve"> π</w:t>
            </w:r>
            <w:proofErr w:type="spellStart"/>
            <w:r w:rsidRPr="008D670B">
              <w:t>ονηρο</w:t>
            </w:r>
            <w:r w:rsidRPr="008D670B">
              <w:rPr>
                <w:rFonts w:ascii="Arial" w:hAnsi="Arial" w:cs="Arial"/>
              </w:rPr>
              <w:t>ῦ</w:t>
            </w:r>
            <w:proofErr w:type="spellEnd"/>
            <w:r w:rsidRPr="008D670B">
              <w:t>.</w:t>
            </w:r>
          </w:p>
        </w:tc>
      </w:tr>
      <w:tr w:rsidR="003D4CCB" w:rsidRPr="008D670B" w14:paraId="14A75448"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126A88" w14:textId="77777777" w:rsidR="003D4CCB" w:rsidRPr="008D670B" w:rsidRDefault="003D4CCB" w:rsidP="003D4CCB">
            <w:pPr>
              <w:jc w:val="both"/>
            </w:pPr>
            <w:r w:rsidRPr="008D670B">
              <w:t>Mert tiéd az ország, a hatalom és a dicsőség, örökkön-örökké. Ámen.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8DCABD" w14:textId="77777777" w:rsidR="003D4CCB" w:rsidRPr="008D670B" w:rsidRDefault="003D4CCB" w:rsidP="003D4CCB">
            <w:pPr>
              <w:jc w:val="both"/>
            </w:pPr>
            <w:proofErr w:type="spellStart"/>
            <w:r w:rsidRPr="008D670B">
              <w:rPr>
                <w:rFonts w:ascii="Arial" w:hAnsi="Arial" w:cs="Arial"/>
              </w:rPr>
              <w:t>ὅ</w:t>
            </w:r>
            <w:r w:rsidRPr="008D670B">
              <w:t>τι</w:t>
            </w:r>
            <w:proofErr w:type="spellEnd"/>
            <w:r w:rsidRPr="008D670B">
              <w:t xml:space="preserve"> </w:t>
            </w:r>
            <w:proofErr w:type="spellStart"/>
            <w:r w:rsidRPr="008D670B">
              <w:t>σο</w:t>
            </w:r>
            <w:r w:rsidRPr="008D670B">
              <w:rPr>
                <w:rFonts w:ascii="Arial" w:hAnsi="Arial" w:cs="Arial"/>
              </w:rPr>
              <w:t>ῦ</w:t>
            </w:r>
            <w:proofErr w:type="spellEnd"/>
            <w:r w:rsidRPr="008D670B">
              <w:t xml:space="preserve"> </w:t>
            </w:r>
            <w:proofErr w:type="spellStart"/>
            <w:r w:rsidRPr="008D670B">
              <w:rPr>
                <w:rFonts w:ascii="Arial" w:hAnsi="Arial" w:cs="Arial"/>
              </w:rPr>
              <w:t>ἐ</w:t>
            </w:r>
            <w:r w:rsidRPr="008D670B">
              <w:t>στ</w:t>
            </w:r>
            <w:r w:rsidRPr="008D670B">
              <w:rPr>
                <w:rFonts w:ascii="Arial" w:hAnsi="Arial" w:cs="Arial"/>
              </w:rPr>
              <w:t>ὶ</w:t>
            </w:r>
            <w:r w:rsidRPr="008D670B">
              <w:t>ν</w:t>
            </w:r>
            <w:proofErr w:type="spellEnd"/>
            <w:r w:rsidRPr="008D670B">
              <w:t xml:space="preserve"> </w:t>
            </w:r>
            <w:r w:rsidRPr="008D670B">
              <w:rPr>
                <w:rFonts w:ascii="Arial" w:hAnsi="Arial" w:cs="Arial"/>
              </w:rPr>
              <w:t>ἡ</w:t>
            </w:r>
            <w:r w:rsidRPr="008D670B">
              <w:t xml:space="preserve"> βα</w:t>
            </w:r>
            <w:proofErr w:type="spellStart"/>
            <w:r w:rsidRPr="008D670B">
              <w:t>σιλεί</w:t>
            </w:r>
            <w:proofErr w:type="spellEnd"/>
            <w:r w:rsidRPr="008D670B">
              <w:t>α κα</w:t>
            </w:r>
            <w:r w:rsidRPr="008D670B">
              <w:rPr>
                <w:rFonts w:ascii="Arial" w:hAnsi="Arial" w:cs="Arial"/>
              </w:rPr>
              <w:t>ὶ</w:t>
            </w:r>
            <w:r w:rsidRPr="008D670B">
              <w:t xml:space="preserve"> </w:t>
            </w:r>
            <w:r w:rsidRPr="008D670B">
              <w:rPr>
                <w:rFonts w:ascii="Arial" w:hAnsi="Arial" w:cs="Arial"/>
              </w:rPr>
              <w:t>ἡ</w:t>
            </w:r>
            <w:r w:rsidRPr="008D670B">
              <w:t xml:space="preserve"> </w:t>
            </w:r>
            <w:proofErr w:type="spellStart"/>
            <w:r w:rsidRPr="008D670B">
              <w:t>δύν</w:t>
            </w:r>
            <w:proofErr w:type="spellEnd"/>
            <w:r w:rsidRPr="008D670B">
              <w:t>αμις κα</w:t>
            </w:r>
            <w:r w:rsidRPr="008D670B">
              <w:rPr>
                <w:rFonts w:ascii="Arial" w:hAnsi="Arial" w:cs="Arial"/>
              </w:rPr>
              <w:t>ὶ</w:t>
            </w:r>
            <w:r w:rsidRPr="008D670B">
              <w:t xml:space="preserve"> </w:t>
            </w:r>
            <w:r w:rsidRPr="008D670B">
              <w:rPr>
                <w:rFonts w:ascii="Arial" w:hAnsi="Arial" w:cs="Arial"/>
              </w:rPr>
              <w:t>ἡ</w:t>
            </w:r>
            <w:r w:rsidRPr="008D670B">
              <w:t xml:space="preserve"> </w:t>
            </w:r>
            <w:proofErr w:type="spellStart"/>
            <w:r w:rsidRPr="008D670B">
              <w:t>δόξ</w:t>
            </w:r>
            <w:proofErr w:type="spellEnd"/>
            <w:r w:rsidRPr="008D670B">
              <w:t xml:space="preserve">α </w:t>
            </w:r>
            <w:proofErr w:type="spellStart"/>
            <w:r w:rsidRPr="008D670B">
              <w:t>ε</w:t>
            </w:r>
            <w:r w:rsidRPr="008D670B">
              <w:rPr>
                <w:rFonts w:ascii="Arial" w:hAnsi="Arial" w:cs="Arial"/>
              </w:rPr>
              <w:t>ἰ</w:t>
            </w:r>
            <w:r w:rsidRPr="008D670B">
              <w:t>ς</w:t>
            </w:r>
            <w:proofErr w:type="spellEnd"/>
            <w:r w:rsidRPr="008D670B">
              <w:t xml:space="preserve"> </w:t>
            </w:r>
            <w:proofErr w:type="spellStart"/>
            <w:r w:rsidRPr="008D670B">
              <w:t>το</w:t>
            </w:r>
            <w:r w:rsidRPr="008D670B">
              <w:rPr>
                <w:rFonts w:ascii="Arial" w:hAnsi="Arial" w:cs="Arial"/>
              </w:rPr>
              <w:t>ὺ</w:t>
            </w:r>
            <w:r w:rsidRPr="008D670B">
              <w:t>ς</w:t>
            </w:r>
            <w:proofErr w:type="spellEnd"/>
            <w:r w:rsidRPr="008D670B">
              <w:t xml:space="preserve"> α</w:t>
            </w:r>
            <w:proofErr w:type="spellStart"/>
            <w:r w:rsidRPr="008D670B">
              <w:rPr>
                <w:rFonts w:ascii="Arial" w:hAnsi="Arial" w:cs="Arial"/>
              </w:rPr>
              <w:t>ἰῶ</w:t>
            </w:r>
            <w:r w:rsidRPr="008D670B">
              <w:t>ν</w:t>
            </w:r>
            <w:proofErr w:type="spellEnd"/>
            <w:r w:rsidRPr="008D670B">
              <w:t xml:space="preserve">ας. </w:t>
            </w:r>
            <w:proofErr w:type="spellStart"/>
            <w:r w:rsidRPr="008D670B">
              <w:rPr>
                <w:rFonts w:ascii="Arial" w:hAnsi="Arial" w:cs="Arial"/>
              </w:rPr>
              <w:t>ἀ</w:t>
            </w:r>
            <w:r w:rsidRPr="008D670B">
              <w:t>μήν</w:t>
            </w:r>
            <w:proofErr w:type="spellEnd"/>
            <w:r w:rsidRPr="008D670B">
              <w:t>.</w:t>
            </w:r>
          </w:p>
        </w:tc>
      </w:tr>
    </w:tbl>
    <w:p w14:paraId="72591AA8" w14:textId="77777777" w:rsidR="003D4CCB" w:rsidRDefault="003D4CCB" w:rsidP="003D4CCB">
      <w:pPr>
        <w:jc w:val="both"/>
      </w:pPr>
      <w:r w:rsidRPr="008F0206">
        <w:t>Az alábbi táblázat a „Miatyánk” (az Úr imája) szövegét mutatja be párhuzamosan Máté (</w:t>
      </w:r>
      <w:proofErr w:type="spellStart"/>
      <w:r w:rsidRPr="008F0206">
        <w:t>Mt</w:t>
      </w:r>
      <w:proofErr w:type="spellEnd"/>
      <w:r w:rsidRPr="008F0206">
        <w:t xml:space="preserve"> 6:9-13) és Lukács (</w:t>
      </w:r>
      <w:proofErr w:type="spellStart"/>
      <w:r w:rsidRPr="008F0206">
        <w:t>Lk</w:t>
      </w:r>
      <w:proofErr w:type="spellEnd"/>
      <w:r w:rsidRPr="008F0206">
        <w:t xml:space="preserve"> 11:2-4) evangéliuma alapján magyar nyelven:</w:t>
      </w:r>
    </w:p>
    <w:tbl>
      <w:tblPr>
        <w:tblW w:w="5000" w:type="pct"/>
        <w:tblCellMar>
          <w:top w:w="15" w:type="dxa"/>
          <w:left w:w="15" w:type="dxa"/>
          <w:bottom w:w="15" w:type="dxa"/>
          <w:right w:w="15" w:type="dxa"/>
        </w:tblCellMar>
        <w:tblLook w:val="04A0" w:firstRow="1" w:lastRow="0" w:firstColumn="1" w:lastColumn="0" w:noHBand="0" w:noVBand="1"/>
      </w:tblPr>
      <w:tblGrid>
        <w:gridCol w:w="2005"/>
        <w:gridCol w:w="3546"/>
        <w:gridCol w:w="3505"/>
      </w:tblGrid>
      <w:tr w:rsidR="003D4CCB" w:rsidRPr="008F0206" w14:paraId="088A6758"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F60A154" w14:textId="77777777" w:rsidR="003D4CCB" w:rsidRPr="008F0206" w:rsidRDefault="003D4CCB" w:rsidP="003D4CCB">
            <w:pPr>
              <w:jc w:val="both"/>
              <w:rPr>
                <w:b/>
                <w:bCs/>
              </w:rPr>
            </w:pPr>
            <w:r w:rsidRPr="008F0206">
              <w:rPr>
                <w:b/>
                <w:bCs/>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1A0EED" w14:textId="77777777" w:rsidR="003D4CCB" w:rsidRPr="008F0206" w:rsidRDefault="003D4CCB" w:rsidP="003D4CCB">
            <w:pPr>
              <w:jc w:val="both"/>
              <w:rPr>
                <w:b/>
                <w:bCs/>
              </w:rPr>
            </w:pPr>
            <w:r w:rsidRPr="008F0206">
              <w:rPr>
                <w:b/>
                <w:bCs/>
              </w:rPr>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7BB53CC" w14:textId="77777777" w:rsidR="003D4CCB" w:rsidRPr="008F0206" w:rsidRDefault="003D4CCB" w:rsidP="003D4CCB">
            <w:pPr>
              <w:jc w:val="both"/>
              <w:rPr>
                <w:b/>
                <w:bCs/>
              </w:rPr>
            </w:pPr>
            <w:r w:rsidRPr="008F0206">
              <w:rPr>
                <w:b/>
                <w:bCs/>
              </w:rPr>
              <w:t>Lukács evangéliuma</w:t>
            </w:r>
          </w:p>
        </w:tc>
      </w:tr>
      <w:tr w:rsidR="003D4CCB" w:rsidRPr="008F0206" w14:paraId="68CC6B54"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AB5138" w14:textId="77777777" w:rsidR="003D4CCB" w:rsidRPr="008F0206" w:rsidRDefault="003D4CCB" w:rsidP="003D4CCB">
            <w:pPr>
              <w:jc w:val="both"/>
            </w:pPr>
            <w:r w:rsidRPr="008F0206">
              <w:t>Megszólítás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57984E" w14:textId="77777777" w:rsidR="003D4CCB" w:rsidRPr="008F0206" w:rsidRDefault="003D4CCB" w:rsidP="003D4CCB">
            <w:pPr>
              <w:jc w:val="both"/>
            </w:pPr>
            <w:r w:rsidRPr="008F0206">
              <w:t>Mennyei Atyánk,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7A9C56" w14:textId="77777777" w:rsidR="003D4CCB" w:rsidRPr="008F0206" w:rsidRDefault="003D4CCB" w:rsidP="003D4CCB">
            <w:pPr>
              <w:jc w:val="both"/>
            </w:pPr>
            <w:r w:rsidRPr="008F0206">
              <w:t>Atyánk, aki a mennyekben vagy,</w:t>
            </w:r>
          </w:p>
        </w:tc>
      </w:tr>
      <w:tr w:rsidR="003D4CCB" w:rsidRPr="008F0206" w14:paraId="5976C8E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3E586D" w14:textId="77777777" w:rsidR="003D4CCB" w:rsidRPr="008F0206" w:rsidRDefault="003D4CCB" w:rsidP="003D4CCB">
            <w:pPr>
              <w:jc w:val="both"/>
            </w:pPr>
            <w:r w:rsidRPr="008F0206">
              <w:t>Szenteltessék meg a te neved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D2F815" w14:textId="77777777" w:rsidR="003D4CCB" w:rsidRPr="008F0206" w:rsidRDefault="003D4CCB" w:rsidP="003D4CCB">
            <w:pPr>
              <w:jc w:val="both"/>
            </w:pPr>
            <w:r w:rsidRPr="008F0206">
              <w:t>szenteltessék meg a Te neved,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841719" w14:textId="77777777" w:rsidR="003D4CCB" w:rsidRPr="008F0206" w:rsidRDefault="003D4CCB" w:rsidP="003D4CCB">
            <w:pPr>
              <w:jc w:val="both"/>
            </w:pPr>
            <w:r w:rsidRPr="008F0206">
              <w:t>szenteltessék meg a Te neved,</w:t>
            </w:r>
          </w:p>
        </w:tc>
      </w:tr>
      <w:tr w:rsidR="003D4CCB" w:rsidRPr="008F0206" w14:paraId="3D728091"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680A4" w14:textId="77777777" w:rsidR="003D4CCB" w:rsidRPr="008F0206" w:rsidRDefault="003D4CCB" w:rsidP="003D4CCB">
            <w:pPr>
              <w:jc w:val="both"/>
            </w:pPr>
            <w:r w:rsidRPr="008F0206">
              <w:t>Jöjjön el a te országod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81DFEE" w14:textId="77777777" w:rsidR="003D4CCB" w:rsidRPr="008F0206" w:rsidRDefault="003D4CCB" w:rsidP="003D4CCB">
            <w:pPr>
              <w:jc w:val="both"/>
            </w:pPr>
            <w:r w:rsidRPr="008F0206">
              <w:t>jöjjön el a Te országod;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788AD2" w14:textId="77777777" w:rsidR="003D4CCB" w:rsidRPr="008F0206" w:rsidRDefault="003D4CCB" w:rsidP="003D4CCB">
            <w:pPr>
              <w:jc w:val="both"/>
            </w:pPr>
            <w:r w:rsidRPr="008F0206">
              <w:t>jöjjön el a Te országod;</w:t>
            </w:r>
          </w:p>
        </w:tc>
      </w:tr>
      <w:tr w:rsidR="003D4CCB" w:rsidRPr="008F0206" w14:paraId="506CEBC3"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BB1231" w14:textId="77777777" w:rsidR="003D4CCB" w:rsidRPr="008F0206" w:rsidRDefault="003D4CCB" w:rsidP="003D4CCB">
            <w:pPr>
              <w:jc w:val="both"/>
            </w:pPr>
            <w:r w:rsidRPr="008F0206">
              <w:t>Legyen meg a te akaratod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B5C1A2" w14:textId="77777777" w:rsidR="003D4CCB" w:rsidRPr="008F0206" w:rsidRDefault="003D4CCB" w:rsidP="003D4CCB">
            <w:pPr>
              <w:jc w:val="both"/>
            </w:pPr>
            <w:r w:rsidRPr="008F0206">
              <w:t>legyen meg a Te akaratod, mint a mennyben, úgy a földön 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D249FA" w14:textId="77777777" w:rsidR="003D4CCB" w:rsidRPr="008F0206" w:rsidRDefault="003D4CCB" w:rsidP="003D4CCB">
            <w:pPr>
              <w:jc w:val="both"/>
            </w:pPr>
            <w:r w:rsidRPr="008F0206">
              <w:t>legyen meg a Te akaratod, mint a mennyben.</w:t>
            </w:r>
          </w:p>
        </w:tc>
      </w:tr>
      <w:tr w:rsidR="003D4CCB" w:rsidRPr="008F0206" w14:paraId="181DEA87"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9D7FE9" w14:textId="77777777" w:rsidR="003D4CCB" w:rsidRPr="008F0206" w:rsidRDefault="003D4CCB" w:rsidP="003D4CCB">
            <w:pPr>
              <w:jc w:val="both"/>
            </w:pPr>
            <w:r w:rsidRPr="008F0206">
              <w:lastRenderedPageBreak/>
              <w:t>Mindennapi kenyér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411950" w14:textId="77777777" w:rsidR="003D4CCB" w:rsidRPr="008F0206" w:rsidRDefault="003D4CCB" w:rsidP="003D4CCB">
            <w:pPr>
              <w:jc w:val="both"/>
            </w:pPr>
            <w:r w:rsidRPr="008F0206">
              <w:t>Mindennapi kenyerünket add meg nekünk ma.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74DBB8" w14:textId="77777777" w:rsidR="003D4CCB" w:rsidRPr="008F0206" w:rsidRDefault="003D4CCB" w:rsidP="003D4CCB">
            <w:pPr>
              <w:jc w:val="both"/>
            </w:pPr>
            <w:r w:rsidRPr="008F0206">
              <w:t>Mindennapi kenyerünket add meg nekünk ma.</w:t>
            </w:r>
          </w:p>
        </w:tc>
      </w:tr>
      <w:tr w:rsidR="003D4CCB" w:rsidRPr="008F0206" w14:paraId="28918A25"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AF7DC" w14:textId="77777777" w:rsidR="003D4CCB" w:rsidRPr="008F0206" w:rsidRDefault="003D4CCB" w:rsidP="003D4CCB">
            <w:pPr>
              <w:jc w:val="both"/>
            </w:pPr>
            <w:r w:rsidRPr="008F0206">
              <w:t>Bűnbocsánat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C3A350" w14:textId="77777777" w:rsidR="003D4CCB" w:rsidRPr="008F0206" w:rsidRDefault="003D4CCB" w:rsidP="003D4CCB">
            <w:pPr>
              <w:jc w:val="both"/>
            </w:pPr>
            <w:r w:rsidRPr="008F0206">
              <w:t xml:space="preserve">És </w:t>
            </w:r>
            <w:proofErr w:type="spellStart"/>
            <w:r w:rsidRPr="008F0206">
              <w:t>bocsásd</w:t>
            </w:r>
            <w:proofErr w:type="spellEnd"/>
            <w:r w:rsidRPr="008F0206">
              <w:t xml:space="preserve"> meg vétkeinket, miképpen mi is megbocsátunk az ellenfeleinknek.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5D1F95" w14:textId="77777777" w:rsidR="003D4CCB" w:rsidRPr="008F0206" w:rsidRDefault="003D4CCB" w:rsidP="003D4CCB">
            <w:pPr>
              <w:jc w:val="both"/>
            </w:pPr>
            <w:r w:rsidRPr="008F0206">
              <w:t xml:space="preserve">És </w:t>
            </w:r>
            <w:proofErr w:type="spellStart"/>
            <w:r w:rsidRPr="008F0206">
              <w:t>bocsásd</w:t>
            </w:r>
            <w:proofErr w:type="spellEnd"/>
            <w:r w:rsidRPr="008F0206">
              <w:t xml:space="preserve"> meg vétkeinket, mert mi is megbocsátunk minden ellenfelünknek.</w:t>
            </w:r>
          </w:p>
        </w:tc>
      </w:tr>
      <w:tr w:rsidR="003D4CCB" w:rsidRPr="008F0206" w14:paraId="54F20D2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6D8062" w14:textId="77777777" w:rsidR="003D4CCB" w:rsidRPr="008F0206" w:rsidRDefault="003D4CCB" w:rsidP="003D4CCB">
            <w:pPr>
              <w:jc w:val="both"/>
            </w:pPr>
            <w:r w:rsidRPr="008F0206">
              <w:t>Kísértés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E332B9" w14:textId="77777777" w:rsidR="003D4CCB" w:rsidRPr="008F0206" w:rsidRDefault="003D4CCB" w:rsidP="003D4CCB">
            <w:pPr>
              <w:jc w:val="both"/>
            </w:pPr>
            <w:r w:rsidRPr="008F0206">
              <w:t xml:space="preserve">És ne </w:t>
            </w:r>
            <w:proofErr w:type="spellStart"/>
            <w:r w:rsidRPr="008F0206">
              <w:t>vígy</w:t>
            </w:r>
            <w:proofErr w:type="spellEnd"/>
            <w:r w:rsidRPr="008F0206">
              <w:t xml:space="preserve"> minket kísértésbe,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1DDE9D" w14:textId="77777777" w:rsidR="003D4CCB" w:rsidRPr="008F0206" w:rsidRDefault="003D4CCB" w:rsidP="003D4CCB">
            <w:pPr>
              <w:jc w:val="both"/>
            </w:pPr>
            <w:r w:rsidRPr="008F0206">
              <w:t xml:space="preserve">És ne </w:t>
            </w:r>
            <w:proofErr w:type="spellStart"/>
            <w:r w:rsidRPr="008F0206">
              <w:t>vígy</w:t>
            </w:r>
            <w:proofErr w:type="spellEnd"/>
            <w:r w:rsidRPr="008F0206">
              <w:t xml:space="preserve"> minket kísértésbe,</w:t>
            </w:r>
          </w:p>
        </w:tc>
      </w:tr>
      <w:tr w:rsidR="003D4CCB" w:rsidRPr="008F0206" w14:paraId="5376B691"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F0062E" w14:textId="77777777" w:rsidR="003D4CCB" w:rsidRPr="008F0206" w:rsidRDefault="003D4CCB" w:rsidP="003D4CCB">
            <w:pPr>
              <w:jc w:val="both"/>
            </w:pPr>
            <w:r w:rsidRPr="008F0206">
              <w:t>Szabadítás a gonosztól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A1190" w14:textId="77777777" w:rsidR="003D4CCB" w:rsidRPr="008F0206" w:rsidRDefault="003D4CCB" w:rsidP="003D4CCB">
            <w:pPr>
              <w:jc w:val="both"/>
            </w:pPr>
            <w:r w:rsidRPr="008F0206">
              <w:t>hanem szabadíts meg a gonosztól.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F0AF02" w14:textId="77777777" w:rsidR="003D4CCB" w:rsidRPr="008F0206" w:rsidRDefault="003D4CCB" w:rsidP="003D4CCB">
            <w:pPr>
              <w:jc w:val="both"/>
            </w:pPr>
            <w:r w:rsidRPr="008F0206">
              <w:t>hanem szabadíts meg minket a gonosztól.</w:t>
            </w:r>
          </w:p>
        </w:tc>
      </w:tr>
    </w:tbl>
    <w:p w14:paraId="7D699534" w14:textId="77777777" w:rsidR="003D4CCB" w:rsidRDefault="003D4CCB" w:rsidP="003D4CCB">
      <w:pPr>
        <w:jc w:val="center"/>
        <w:rPr>
          <w:b/>
          <w:bCs/>
        </w:rPr>
      </w:pPr>
    </w:p>
    <w:p w14:paraId="0C46C686" w14:textId="0D43CF04" w:rsidR="003D4CCB" w:rsidRPr="003D4CCB" w:rsidRDefault="003D4CCB" w:rsidP="003D4CCB">
      <w:pPr>
        <w:jc w:val="center"/>
        <w:rPr>
          <w:b/>
          <w:bCs/>
          <w:sz w:val="24"/>
          <w:szCs w:val="24"/>
        </w:rPr>
      </w:pPr>
      <w:r w:rsidRPr="003D4CCB">
        <w:rPr>
          <w:b/>
          <w:bCs/>
          <w:sz w:val="24"/>
          <w:szCs w:val="24"/>
        </w:rPr>
        <w:t>A nyolc boldogság</w:t>
      </w:r>
    </w:p>
    <w:p w14:paraId="1FCC2DD7" w14:textId="77777777" w:rsidR="003D4CCB" w:rsidRPr="008F0206" w:rsidRDefault="003D4CCB" w:rsidP="003D4CCB">
      <w:pPr>
        <w:jc w:val="center"/>
        <w:rPr>
          <w:b/>
          <w:bCs/>
        </w:rPr>
      </w:pPr>
    </w:p>
    <w:tbl>
      <w:tblPr>
        <w:tblW w:w="5000" w:type="pct"/>
        <w:tblCellMar>
          <w:top w:w="15" w:type="dxa"/>
          <w:left w:w="15" w:type="dxa"/>
          <w:bottom w:w="15" w:type="dxa"/>
          <w:right w:w="15" w:type="dxa"/>
        </w:tblCellMar>
        <w:tblLook w:val="04A0" w:firstRow="1" w:lastRow="0" w:firstColumn="1" w:lastColumn="0" w:noHBand="0" w:noVBand="1"/>
      </w:tblPr>
      <w:tblGrid>
        <w:gridCol w:w="2293"/>
        <w:gridCol w:w="2792"/>
        <w:gridCol w:w="3971"/>
      </w:tblGrid>
      <w:tr w:rsidR="003D4CCB" w:rsidRPr="008F0206" w14:paraId="741FC80F"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3AC119" w14:textId="77777777" w:rsidR="003D4CCB" w:rsidRPr="008F0206" w:rsidRDefault="003D4CCB" w:rsidP="003D4CCB">
            <w:pPr>
              <w:jc w:val="both"/>
              <w:rPr>
                <w:b/>
                <w:bCs/>
              </w:rPr>
            </w:pPr>
            <w:r w:rsidRPr="008F0206">
              <w:rPr>
                <w:b/>
                <w:bCs/>
              </w:rPr>
              <w:t>Boldogság</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30E9B52" w14:textId="6249D400" w:rsidR="003D4CCB" w:rsidRPr="008F0206" w:rsidRDefault="003D4CCB" w:rsidP="003D4CCB">
            <w:pPr>
              <w:jc w:val="both"/>
              <w:rPr>
                <w:b/>
                <w:bCs/>
              </w:rPr>
            </w:pPr>
            <w:r w:rsidRPr="008F0206">
              <w:rPr>
                <w:b/>
                <w:bCs/>
              </w:rPr>
              <w:t>Máté (</w:t>
            </w:r>
            <w:proofErr w:type="spellStart"/>
            <w:r w:rsidRPr="008F0206">
              <w:rPr>
                <w:b/>
                <w:bCs/>
              </w:rPr>
              <w:t>Mt</w:t>
            </w:r>
            <w:proofErr w:type="spellEnd"/>
            <w:r w:rsidRPr="008F0206">
              <w:rPr>
                <w:b/>
                <w:bCs/>
              </w:rPr>
              <w:t xml:space="preserve"> 5:3-12)</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2697E52" w14:textId="742554A7" w:rsidR="003D4CCB" w:rsidRPr="008F0206" w:rsidRDefault="003D4CCB" w:rsidP="003D4CCB">
            <w:pPr>
              <w:jc w:val="both"/>
              <w:rPr>
                <w:b/>
                <w:bCs/>
              </w:rPr>
            </w:pPr>
            <w:proofErr w:type="gramStart"/>
            <w:r w:rsidRPr="008F0206">
              <w:rPr>
                <w:b/>
                <w:bCs/>
              </w:rPr>
              <w:t>Lukács  (</w:t>
            </w:r>
            <w:proofErr w:type="spellStart"/>
            <w:proofErr w:type="gramEnd"/>
            <w:r w:rsidRPr="008F0206">
              <w:rPr>
                <w:b/>
                <w:bCs/>
              </w:rPr>
              <w:t>Lk</w:t>
            </w:r>
            <w:proofErr w:type="spellEnd"/>
            <w:r w:rsidRPr="008F0206">
              <w:rPr>
                <w:b/>
                <w:bCs/>
              </w:rPr>
              <w:t xml:space="preserve"> 6:20-23)</w:t>
            </w:r>
          </w:p>
        </w:tc>
      </w:tr>
      <w:tr w:rsidR="003D4CCB" w:rsidRPr="008F0206" w14:paraId="2515D79B"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4AD11A" w14:textId="77777777" w:rsidR="003D4CCB" w:rsidRPr="008F0206" w:rsidRDefault="003D4CCB" w:rsidP="003D4CCB">
            <w:pPr>
              <w:jc w:val="both"/>
            </w:pPr>
            <w:r w:rsidRPr="008F0206">
              <w:t>1.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448A6C" w14:textId="77777777" w:rsidR="003D4CCB" w:rsidRPr="008F0206" w:rsidRDefault="003D4CCB" w:rsidP="003D4CCB">
            <w:pPr>
              <w:jc w:val="both"/>
            </w:pPr>
            <w:r w:rsidRPr="008F0206">
              <w:t>Boldogok a lélekben szegények, mert övék a mennyek országa.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7EF8A6" w14:textId="77777777" w:rsidR="003D4CCB" w:rsidRPr="008F0206" w:rsidRDefault="003D4CCB" w:rsidP="003D4CCB">
            <w:pPr>
              <w:jc w:val="both"/>
            </w:pPr>
            <w:r w:rsidRPr="008F0206">
              <w:t>Boldogok vagytok, ti szegények, mert tiétek az Isten országa.</w:t>
            </w:r>
          </w:p>
        </w:tc>
      </w:tr>
      <w:tr w:rsidR="003D4CCB" w:rsidRPr="008F0206" w14:paraId="0F9E72E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FD21A9" w14:textId="77777777" w:rsidR="003D4CCB" w:rsidRPr="008F0206" w:rsidRDefault="003D4CCB" w:rsidP="003D4CCB">
            <w:pPr>
              <w:jc w:val="both"/>
            </w:pPr>
            <w:r w:rsidRPr="008F0206">
              <w:t>2.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012DC1" w14:textId="77777777" w:rsidR="003D4CCB" w:rsidRPr="008F0206" w:rsidRDefault="003D4CCB" w:rsidP="003D4CCB">
            <w:pPr>
              <w:jc w:val="both"/>
            </w:pPr>
            <w:r w:rsidRPr="008F0206">
              <w:t>Boldogok, akik szomorúak, mert majd megvigasztalják őket.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452B65" w14:textId="77777777" w:rsidR="003D4CCB" w:rsidRPr="008F0206" w:rsidRDefault="003D4CCB" w:rsidP="003D4CCB">
            <w:pPr>
              <w:jc w:val="both"/>
            </w:pPr>
            <w:r w:rsidRPr="008F0206">
              <w:t>Boldogok vagytok, akik most éheztek, mert jól fogtok lakni.</w:t>
            </w:r>
          </w:p>
        </w:tc>
      </w:tr>
      <w:tr w:rsidR="003D4CCB" w:rsidRPr="008F0206" w14:paraId="5C4E033E"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AB882D" w14:textId="77777777" w:rsidR="003D4CCB" w:rsidRPr="008F0206" w:rsidRDefault="003D4CCB" w:rsidP="003D4CCB">
            <w:pPr>
              <w:jc w:val="both"/>
            </w:pPr>
            <w:r w:rsidRPr="008F0206">
              <w:t>3.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93F8EB" w14:textId="77777777" w:rsidR="003D4CCB" w:rsidRPr="008F0206" w:rsidRDefault="003D4CCB" w:rsidP="003D4CCB">
            <w:pPr>
              <w:jc w:val="both"/>
            </w:pPr>
            <w:r w:rsidRPr="008F0206">
              <w:t>Boldogok a szelídek, mert övék lesz a föld.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C12FA8" w14:textId="77777777" w:rsidR="003D4CCB" w:rsidRPr="008F0206" w:rsidRDefault="003D4CCB" w:rsidP="003D4CCB">
            <w:pPr>
              <w:jc w:val="both"/>
            </w:pPr>
            <w:r w:rsidRPr="008F0206">
              <w:t>Boldogok vagytok, akik most sírtok, mert nevetni fogtok.</w:t>
            </w:r>
          </w:p>
        </w:tc>
      </w:tr>
      <w:tr w:rsidR="003D4CCB" w:rsidRPr="008F0206" w14:paraId="2A221552"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DF38BE" w14:textId="77777777" w:rsidR="003D4CCB" w:rsidRPr="008F0206" w:rsidRDefault="003D4CCB" w:rsidP="003D4CCB">
            <w:pPr>
              <w:jc w:val="both"/>
            </w:pPr>
            <w:r w:rsidRPr="008F0206">
              <w:t>4.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9094FD" w14:textId="77777777" w:rsidR="003D4CCB" w:rsidRPr="008F0206" w:rsidRDefault="003D4CCB" w:rsidP="003D4CCB">
            <w:pPr>
              <w:jc w:val="both"/>
            </w:pPr>
            <w:r w:rsidRPr="008F0206">
              <w:t>Boldogok, akik éhezik és szomjazzák az igazságot, mert majd eltelnek vele.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B057B9" w14:textId="77777777" w:rsidR="003D4CCB" w:rsidRPr="008F0206" w:rsidRDefault="003D4CCB" w:rsidP="003D4CCB">
            <w:pPr>
              <w:jc w:val="both"/>
            </w:pPr>
            <w:r w:rsidRPr="008F0206">
              <w:t>Boldogok vagytok, ha gyűlölnek benneteket az emberek, kizárnak körükből és megrágalmaznak az Emberfia miatt.</w:t>
            </w:r>
          </w:p>
        </w:tc>
      </w:tr>
      <w:tr w:rsidR="003D4CCB" w:rsidRPr="008F0206" w14:paraId="22EFFA9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98BEB5" w14:textId="77777777" w:rsidR="003D4CCB" w:rsidRPr="008F0206" w:rsidRDefault="003D4CCB" w:rsidP="003D4CCB">
            <w:pPr>
              <w:jc w:val="both"/>
            </w:pPr>
            <w:r w:rsidRPr="008F0206">
              <w:t>5.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D91061" w14:textId="77777777" w:rsidR="003D4CCB" w:rsidRPr="008F0206" w:rsidRDefault="003D4CCB" w:rsidP="003D4CCB">
            <w:pPr>
              <w:jc w:val="both"/>
            </w:pPr>
            <w:r w:rsidRPr="008F0206">
              <w:t>Boldogok az irgalmasok, mert majd nekik is irgalmaznak.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61F00" w14:textId="77777777" w:rsidR="003D4CCB" w:rsidRPr="008F0206" w:rsidRDefault="003D4CCB" w:rsidP="003D4CCB">
            <w:pPr>
              <w:jc w:val="both"/>
            </w:pPr>
            <w:r w:rsidRPr="008F0206">
              <w:t>---</w:t>
            </w:r>
          </w:p>
        </w:tc>
      </w:tr>
      <w:tr w:rsidR="003D4CCB" w:rsidRPr="008F0206" w14:paraId="1B35E39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6D90E0" w14:textId="77777777" w:rsidR="003D4CCB" w:rsidRPr="008F0206" w:rsidRDefault="003D4CCB" w:rsidP="003D4CCB">
            <w:pPr>
              <w:jc w:val="both"/>
            </w:pPr>
            <w:r w:rsidRPr="008F0206">
              <w:lastRenderedPageBreak/>
              <w:t>6.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5BE4A6" w14:textId="77777777" w:rsidR="003D4CCB" w:rsidRPr="008F0206" w:rsidRDefault="003D4CCB" w:rsidP="003D4CCB">
            <w:pPr>
              <w:jc w:val="both"/>
            </w:pPr>
            <w:r w:rsidRPr="008F0206">
              <w:t>Boldogok a tiszta szívűek, mert meglátják az Istent.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5F9723" w14:textId="77777777" w:rsidR="003D4CCB" w:rsidRPr="008F0206" w:rsidRDefault="003D4CCB" w:rsidP="003D4CCB">
            <w:pPr>
              <w:jc w:val="both"/>
            </w:pPr>
            <w:r w:rsidRPr="008F0206">
              <w:t>---</w:t>
            </w:r>
          </w:p>
        </w:tc>
      </w:tr>
      <w:tr w:rsidR="003D4CCB" w:rsidRPr="008F0206" w14:paraId="114B160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691BCD" w14:textId="77777777" w:rsidR="003D4CCB" w:rsidRPr="008F0206" w:rsidRDefault="003D4CCB" w:rsidP="003D4CCB">
            <w:pPr>
              <w:jc w:val="both"/>
            </w:pPr>
            <w:r w:rsidRPr="008F0206">
              <w:t>7.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5C82A8" w14:textId="77777777" w:rsidR="003D4CCB" w:rsidRPr="008F0206" w:rsidRDefault="003D4CCB" w:rsidP="003D4CCB">
            <w:pPr>
              <w:jc w:val="both"/>
            </w:pPr>
            <w:r w:rsidRPr="008F0206">
              <w:t>Boldogok a békességben élők, mert Isten fiainak hívják majd őket.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0D3230" w14:textId="77777777" w:rsidR="003D4CCB" w:rsidRPr="008F0206" w:rsidRDefault="003D4CCB" w:rsidP="003D4CCB">
            <w:pPr>
              <w:jc w:val="both"/>
            </w:pPr>
            <w:r w:rsidRPr="008F0206">
              <w:t>---</w:t>
            </w:r>
          </w:p>
        </w:tc>
      </w:tr>
      <w:tr w:rsidR="003D4CCB" w:rsidRPr="008F0206" w14:paraId="298B8DDE"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990C66" w14:textId="77777777" w:rsidR="003D4CCB" w:rsidRPr="008F0206" w:rsidRDefault="003D4CCB" w:rsidP="003D4CCB">
            <w:pPr>
              <w:jc w:val="both"/>
            </w:pPr>
            <w:r w:rsidRPr="008F0206">
              <w:t>8. Boldogság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7D5036" w14:textId="77777777" w:rsidR="003D4CCB" w:rsidRPr="008F0206" w:rsidRDefault="003D4CCB" w:rsidP="003D4CCB">
            <w:pPr>
              <w:jc w:val="both"/>
            </w:pPr>
            <w:r w:rsidRPr="008F0206">
              <w:t>Boldogok, akik üldözést szenvednek az igazságért, mert övék a mennyek országa.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7B196F" w14:textId="77777777" w:rsidR="003D4CCB" w:rsidRPr="008F0206" w:rsidRDefault="003D4CCB" w:rsidP="003D4CCB">
            <w:pPr>
              <w:jc w:val="both"/>
            </w:pPr>
            <w:r w:rsidRPr="008F0206">
              <w:t>---</w:t>
            </w:r>
          </w:p>
        </w:tc>
      </w:tr>
      <w:tr w:rsidR="003D4CCB" w:rsidRPr="008F0206" w14:paraId="3948B3C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CE4F9E" w14:textId="77777777" w:rsidR="003D4CCB" w:rsidRPr="008F0206" w:rsidRDefault="003D4CCB" w:rsidP="003D4CCB">
            <w:pPr>
              <w:jc w:val="both"/>
            </w:pPr>
            <w:r w:rsidRPr="008F0206">
              <w:t>9. Boldogság (csak Máténál)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D155AA" w14:textId="77777777" w:rsidR="003D4CCB" w:rsidRPr="008F0206" w:rsidRDefault="003D4CCB" w:rsidP="003D4CCB">
            <w:pPr>
              <w:jc w:val="both"/>
            </w:pPr>
            <w:r w:rsidRPr="008F0206">
              <w:t>Boldogok vagytok, ha miattam gyaláznak és üldöznek benneteket, mert nagy lesz a mennyben a jutalmatok.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D01880" w14:textId="77777777" w:rsidR="003D4CCB" w:rsidRPr="008F0206" w:rsidRDefault="003D4CCB" w:rsidP="003D4CCB">
            <w:pPr>
              <w:jc w:val="both"/>
            </w:pPr>
            <w:r w:rsidRPr="008F0206">
              <w:t>---</w:t>
            </w:r>
          </w:p>
        </w:tc>
      </w:tr>
      <w:tr w:rsidR="003D4CCB" w:rsidRPr="008F0206" w14:paraId="2EEF00B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24B101" w14:textId="77777777" w:rsidR="003D4CCB" w:rsidRPr="008F0206" w:rsidRDefault="003D4CCB" w:rsidP="003D4CCB">
            <w:pPr>
              <w:jc w:val="both"/>
            </w:pPr>
            <w:r w:rsidRPr="008F0206">
              <w:t xml:space="preserve">Jajok (csak Lukácsnál, </w:t>
            </w:r>
            <w:proofErr w:type="spellStart"/>
            <w:r w:rsidRPr="008F0206">
              <w:t>ellentéteként</w:t>
            </w:r>
            <w:proofErr w:type="spellEnd"/>
            <w:r w:rsidRPr="008F0206">
              <w:t xml:space="preserve"> a boldogságoknak)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A74E8D" w14:textId="77777777" w:rsidR="003D4CCB" w:rsidRPr="008F0206" w:rsidRDefault="003D4CCB" w:rsidP="003D4CCB">
            <w:pPr>
              <w:jc w:val="both"/>
            </w:pPr>
            <w:r w:rsidRPr="008F0206">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7D533C" w14:textId="77777777" w:rsidR="003D4CCB" w:rsidRPr="008F0206" w:rsidRDefault="003D4CCB" w:rsidP="003D4CCB">
            <w:pPr>
              <w:jc w:val="both"/>
            </w:pPr>
            <w:r w:rsidRPr="008F0206">
              <w:t>Jaj nektek, gazdagok, mert megkaptátok vigaszotokat. Jaj nektek, akik most jóllaktok, mert éhezni fogtok. Jaj nektek, akik most nevettek, mert sírni fogtok. Jaj nektek, ha az emberek dicsérnek benneteket.</w:t>
            </w:r>
          </w:p>
        </w:tc>
      </w:tr>
    </w:tbl>
    <w:p w14:paraId="21FC0145" w14:textId="77777777" w:rsidR="003D4CCB" w:rsidRDefault="003D4CCB" w:rsidP="003D4CCB">
      <w:pPr>
        <w:jc w:val="both"/>
      </w:pPr>
    </w:p>
    <w:p w14:paraId="5BC966CB" w14:textId="77777777" w:rsidR="003D4CCB" w:rsidRPr="003D4CCB" w:rsidRDefault="003D4CCB" w:rsidP="003D4CCB">
      <w:pPr>
        <w:jc w:val="center"/>
        <w:rPr>
          <w:b/>
          <w:bCs/>
          <w:sz w:val="24"/>
          <w:szCs w:val="24"/>
        </w:rPr>
      </w:pPr>
      <w:r w:rsidRPr="003D4CCB">
        <w:rPr>
          <w:b/>
          <w:bCs/>
          <w:sz w:val="24"/>
          <w:szCs w:val="24"/>
        </w:rPr>
        <w:t>Jézus példabeszédei</w:t>
      </w:r>
    </w:p>
    <w:tbl>
      <w:tblPr>
        <w:tblW w:w="5000" w:type="pct"/>
        <w:tblCellMar>
          <w:top w:w="15" w:type="dxa"/>
          <w:left w:w="15" w:type="dxa"/>
          <w:bottom w:w="15" w:type="dxa"/>
          <w:right w:w="15" w:type="dxa"/>
        </w:tblCellMar>
        <w:tblLook w:val="04A0" w:firstRow="1" w:lastRow="0" w:firstColumn="1" w:lastColumn="0" w:noHBand="0" w:noVBand="1"/>
      </w:tblPr>
      <w:tblGrid>
        <w:gridCol w:w="3110"/>
        <w:gridCol w:w="1929"/>
        <w:gridCol w:w="1930"/>
        <w:gridCol w:w="2087"/>
      </w:tblGrid>
      <w:tr w:rsidR="003D4CCB" w:rsidRPr="008F0206" w14:paraId="165647A0"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8795276" w14:textId="77777777" w:rsidR="003D4CCB" w:rsidRPr="008F0206" w:rsidRDefault="003D4CCB" w:rsidP="003D4CCB">
            <w:pPr>
              <w:jc w:val="both"/>
              <w:rPr>
                <w:b/>
                <w:bCs/>
              </w:rPr>
            </w:pPr>
            <w:r w:rsidRPr="008F0206">
              <w:rPr>
                <w:b/>
                <w:bCs/>
              </w:rPr>
              <w:t>Példabeszéd témája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15D551B" w14:textId="77777777" w:rsidR="003D4CCB" w:rsidRPr="008F0206" w:rsidRDefault="003D4CCB" w:rsidP="003D4CCB">
            <w:pPr>
              <w:jc w:val="both"/>
              <w:rPr>
                <w:b/>
                <w:bCs/>
              </w:rPr>
            </w:pPr>
            <w:r w:rsidRPr="008F0206">
              <w:rPr>
                <w:b/>
                <w:bCs/>
              </w:rPr>
              <w:t>Máté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96B74A" w14:textId="77777777" w:rsidR="003D4CCB" w:rsidRPr="008F0206" w:rsidRDefault="003D4CCB" w:rsidP="003D4CCB">
            <w:pPr>
              <w:jc w:val="both"/>
              <w:rPr>
                <w:b/>
                <w:bCs/>
              </w:rPr>
            </w:pPr>
            <w:r w:rsidRPr="008F0206">
              <w:rPr>
                <w:b/>
                <w:bCs/>
              </w:rPr>
              <w:t>Márk evangéliuma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5025A7E" w14:textId="77777777" w:rsidR="003D4CCB" w:rsidRPr="008F0206" w:rsidRDefault="003D4CCB" w:rsidP="003D4CCB">
            <w:pPr>
              <w:jc w:val="both"/>
              <w:rPr>
                <w:b/>
                <w:bCs/>
              </w:rPr>
            </w:pPr>
            <w:r w:rsidRPr="008F0206">
              <w:rPr>
                <w:b/>
                <w:bCs/>
              </w:rPr>
              <w:t>Lukács evangéliuma</w:t>
            </w:r>
          </w:p>
        </w:tc>
      </w:tr>
      <w:tr w:rsidR="003D4CCB" w:rsidRPr="008F0206" w14:paraId="7F0E39C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069347" w14:textId="77777777" w:rsidR="003D4CCB" w:rsidRPr="008F0206" w:rsidRDefault="003D4CCB" w:rsidP="003D4CCB">
            <w:pPr>
              <w:jc w:val="both"/>
            </w:pPr>
            <w:r w:rsidRPr="008F0206">
              <w:t>A magvető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4CCF94" w14:textId="77777777" w:rsidR="003D4CCB" w:rsidRPr="008F0206" w:rsidRDefault="003D4CCB" w:rsidP="003D4CCB">
            <w:pPr>
              <w:jc w:val="both"/>
            </w:pPr>
            <w:proofErr w:type="spellStart"/>
            <w:r w:rsidRPr="008F0206">
              <w:t>Mt</w:t>
            </w:r>
            <w:proofErr w:type="spellEnd"/>
            <w:r w:rsidRPr="008F0206">
              <w:t xml:space="preserve"> 13:1-23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C430DC" w14:textId="77777777" w:rsidR="003D4CCB" w:rsidRPr="008F0206" w:rsidRDefault="003D4CCB" w:rsidP="003D4CCB">
            <w:pPr>
              <w:jc w:val="both"/>
            </w:pPr>
            <w:r w:rsidRPr="008F0206">
              <w:t>Mk 4:1-20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936ECB" w14:textId="77777777" w:rsidR="003D4CCB" w:rsidRPr="008F0206" w:rsidRDefault="003D4CCB" w:rsidP="003D4CCB">
            <w:pPr>
              <w:jc w:val="both"/>
            </w:pPr>
            <w:proofErr w:type="spellStart"/>
            <w:r w:rsidRPr="008F0206">
              <w:t>Lk</w:t>
            </w:r>
            <w:proofErr w:type="spellEnd"/>
            <w:r w:rsidRPr="008F0206">
              <w:t xml:space="preserve"> 8:4-15</w:t>
            </w:r>
          </w:p>
        </w:tc>
      </w:tr>
      <w:tr w:rsidR="003D4CCB" w:rsidRPr="008F0206" w14:paraId="4441A186"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CBBE44" w14:textId="77777777" w:rsidR="003D4CCB" w:rsidRPr="008F0206" w:rsidRDefault="003D4CCB" w:rsidP="003D4CCB">
            <w:pPr>
              <w:jc w:val="both"/>
            </w:pPr>
            <w:r w:rsidRPr="008F0206">
              <w:t>A búzaszem és a kukoricaszem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4F266C" w14:textId="77777777" w:rsidR="003D4CCB" w:rsidRPr="008F0206" w:rsidRDefault="003D4CCB" w:rsidP="003D4CCB">
            <w:pPr>
              <w:jc w:val="both"/>
            </w:pPr>
            <w:proofErr w:type="spellStart"/>
            <w:r w:rsidRPr="008F0206">
              <w:t>Mt</w:t>
            </w:r>
            <w:proofErr w:type="spellEnd"/>
            <w:r w:rsidRPr="008F0206">
              <w:t xml:space="preserve"> 13:24-30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81D068"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24F116" w14:textId="77777777" w:rsidR="003D4CCB" w:rsidRPr="008F0206" w:rsidRDefault="003D4CCB" w:rsidP="003D4CCB">
            <w:pPr>
              <w:jc w:val="both"/>
            </w:pPr>
            <w:r w:rsidRPr="008F0206">
              <w:t>Nincs</w:t>
            </w:r>
          </w:p>
        </w:tc>
      </w:tr>
      <w:tr w:rsidR="003D4CCB" w:rsidRPr="008F0206" w14:paraId="1B02A7D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DE64ED" w14:textId="77777777" w:rsidR="003D4CCB" w:rsidRPr="008F0206" w:rsidRDefault="003D4CCB" w:rsidP="003D4CCB">
            <w:pPr>
              <w:jc w:val="both"/>
            </w:pPr>
            <w:r w:rsidRPr="008F0206">
              <w:t>A mustármag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D2AA5F" w14:textId="77777777" w:rsidR="003D4CCB" w:rsidRPr="008F0206" w:rsidRDefault="003D4CCB" w:rsidP="003D4CCB">
            <w:pPr>
              <w:jc w:val="both"/>
            </w:pPr>
            <w:proofErr w:type="spellStart"/>
            <w:r w:rsidRPr="008F0206">
              <w:t>Mt</w:t>
            </w:r>
            <w:proofErr w:type="spellEnd"/>
            <w:r w:rsidRPr="008F0206">
              <w:t xml:space="preserve"> 13:31-32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DEC2EB" w14:textId="77777777" w:rsidR="003D4CCB" w:rsidRPr="008F0206" w:rsidRDefault="003D4CCB" w:rsidP="003D4CCB">
            <w:pPr>
              <w:jc w:val="both"/>
            </w:pPr>
            <w:r w:rsidRPr="008F0206">
              <w:t>Mk 4:30-32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E8AB5C" w14:textId="77777777" w:rsidR="003D4CCB" w:rsidRPr="008F0206" w:rsidRDefault="003D4CCB" w:rsidP="003D4CCB">
            <w:pPr>
              <w:jc w:val="both"/>
            </w:pPr>
            <w:proofErr w:type="spellStart"/>
            <w:r w:rsidRPr="008F0206">
              <w:t>Lk</w:t>
            </w:r>
            <w:proofErr w:type="spellEnd"/>
            <w:r w:rsidRPr="008F0206">
              <w:t xml:space="preserve"> 13:18-19</w:t>
            </w:r>
          </w:p>
        </w:tc>
      </w:tr>
      <w:tr w:rsidR="003D4CCB" w:rsidRPr="008F0206" w14:paraId="1D1ABF1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FECA3AA" w14:textId="77777777" w:rsidR="003D4CCB" w:rsidRPr="008F0206" w:rsidRDefault="003D4CCB" w:rsidP="003D4CCB">
            <w:pPr>
              <w:jc w:val="both"/>
            </w:pPr>
            <w:r w:rsidRPr="008F0206">
              <w:t>A kovász</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4F8713" w14:textId="77777777" w:rsidR="003D4CCB" w:rsidRPr="008F0206" w:rsidRDefault="003D4CCB" w:rsidP="003D4CCB">
            <w:pPr>
              <w:jc w:val="both"/>
            </w:pPr>
            <w:proofErr w:type="spellStart"/>
            <w:r w:rsidRPr="008F0206">
              <w:t>Mt</w:t>
            </w:r>
            <w:proofErr w:type="spellEnd"/>
            <w:r w:rsidRPr="008F0206">
              <w:t xml:space="preserve"> 13:33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FDC755"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D4E324" w14:textId="77777777" w:rsidR="003D4CCB" w:rsidRPr="008F0206" w:rsidRDefault="003D4CCB" w:rsidP="003D4CCB">
            <w:pPr>
              <w:jc w:val="both"/>
            </w:pPr>
            <w:proofErr w:type="spellStart"/>
            <w:r w:rsidRPr="008F0206">
              <w:t>Lk</w:t>
            </w:r>
            <w:proofErr w:type="spellEnd"/>
            <w:r w:rsidRPr="008F0206">
              <w:t xml:space="preserve"> 13:20-21</w:t>
            </w:r>
          </w:p>
        </w:tc>
      </w:tr>
      <w:tr w:rsidR="003D4CCB" w:rsidRPr="008F0206" w14:paraId="3E24D626"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07A44" w14:textId="77777777" w:rsidR="003D4CCB" w:rsidRPr="008F0206" w:rsidRDefault="003D4CCB" w:rsidP="003D4CCB">
            <w:pPr>
              <w:jc w:val="both"/>
            </w:pPr>
            <w:r w:rsidRPr="008F0206">
              <w:lastRenderedPageBreak/>
              <w:t>A kincses példabeszéd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FF580C" w14:textId="77777777" w:rsidR="003D4CCB" w:rsidRPr="008F0206" w:rsidRDefault="003D4CCB" w:rsidP="003D4CCB">
            <w:pPr>
              <w:jc w:val="both"/>
            </w:pPr>
            <w:proofErr w:type="spellStart"/>
            <w:r w:rsidRPr="008F0206">
              <w:t>Mt</w:t>
            </w:r>
            <w:proofErr w:type="spellEnd"/>
            <w:r w:rsidRPr="008F0206">
              <w:t xml:space="preserve"> 13:44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E199ED"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DB0393" w14:textId="77777777" w:rsidR="003D4CCB" w:rsidRPr="008F0206" w:rsidRDefault="003D4CCB" w:rsidP="003D4CCB">
            <w:pPr>
              <w:jc w:val="both"/>
            </w:pPr>
            <w:r w:rsidRPr="008F0206">
              <w:t>Nincs</w:t>
            </w:r>
          </w:p>
        </w:tc>
      </w:tr>
      <w:tr w:rsidR="003D4CCB" w:rsidRPr="008F0206" w14:paraId="564663F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384F0A" w14:textId="77777777" w:rsidR="003D4CCB" w:rsidRPr="008F0206" w:rsidRDefault="003D4CCB" w:rsidP="003D4CCB">
            <w:pPr>
              <w:jc w:val="both"/>
            </w:pPr>
            <w:r w:rsidRPr="008F0206">
              <w:t>Az igazi drága gyöngy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3D074D" w14:textId="77777777" w:rsidR="003D4CCB" w:rsidRPr="008F0206" w:rsidRDefault="003D4CCB" w:rsidP="003D4CCB">
            <w:pPr>
              <w:jc w:val="both"/>
            </w:pPr>
            <w:proofErr w:type="spellStart"/>
            <w:r w:rsidRPr="008F0206">
              <w:t>Mt</w:t>
            </w:r>
            <w:proofErr w:type="spellEnd"/>
            <w:r w:rsidRPr="008F0206">
              <w:t xml:space="preserve"> 13:45-46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DF88E"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45226B" w14:textId="77777777" w:rsidR="003D4CCB" w:rsidRPr="008F0206" w:rsidRDefault="003D4CCB" w:rsidP="003D4CCB">
            <w:pPr>
              <w:jc w:val="both"/>
            </w:pPr>
            <w:r w:rsidRPr="008F0206">
              <w:t>Nincs</w:t>
            </w:r>
          </w:p>
        </w:tc>
      </w:tr>
      <w:tr w:rsidR="003D4CCB" w:rsidRPr="008F0206" w14:paraId="02A07BB7"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762018" w14:textId="77777777" w:rsidR="003D4CCB" w:rsidRPr="008F0206" w:rsidRDefault="003D4CCB" w:rsidP="003D4CCB">
            <w:pPr>
              <w:jc w:val="both"/>
            </w:pPr>
            <w:r w:rsidRPr="008F0206">
              <w:t>A hálós példázat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BA3459" w14:textId="77777777" w:rsidR="003D4CCB" w:rsidRPr="008F0206" w:rsidRDefault="003D4CCB" w:rsidP="003D4CCB">
            <w:pPr>
              <w:jc w:val="both"/>
            </w:pPr>
            <w:proofErr w:type="spellStart"/>
            <w:r w:rsidRPr="008F0206">
              <w:t>Mt</w:t>
            </w:r>
            <w:proofErr w:type="spellEnd"/>
            <w:r w:rsidRPr="008F0206">
              <w:t xml:space="preserve"> 13:47-50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5772F4C"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5E3EEA" w14:textId="77777777" w:rsidR="003D4CCB" w:rsidRPr="008F0206" w:rsidRDefault="003D4CCB" w:rsidP="003D4CCB">
            <w:pPr>
              <w:jc w:val="both"/>
            </w:pPr>
            <w:r w:rsidRPr="008F0206">
              <w:t>Nincs</w:t>
            </w:r>
          </w:p>
        </w:tc>
      </w:tr>
      <w:tr w:rsidR="003D4CCB" w:rsidRPr="008F0206" w14:paraId="2B9EABC5"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B6D3C0" w14:textId="77777777" w:rsidR="003D4CCB" w:rsidRPr="008F0206" w:rsidRDefault="003D4CCB" w:rsidP="003D4CCB">
            <w:pPr>
              <w:jc w:val="both"/>
            </w:pPr>
            <w:r w:rsidRPr="008F0206">
              <w:t>Az elveszett juh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E65667" w14:textId="77777777" w:rsidR="003D4CCB" w:rsidRPr="008F0206" w:rsidRDefault="003D4CCB" w:rsidP="003D4CCB">
            <w:pPr>
              <w:jc w:val="both"/>
            </w:pPr>
            <w:proofErr w:type="spellStart"/>
            <w:r w:rsidRPr="008F0206">
              <w:t>Mt</w:t>
            </w:r>
            <w:proofErr w:type="spellEnd"/>
            <w:r w:rsidRPr="008F0206">
              <w:t xml:space="preserve"> 18:12-14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8D7C3E"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E433A8" w14:textId="77777777" w:rsidR="003D4CCB" w:rsidRPr="008F0206" w:rsidRDefault="003D4CCB" w:rsidP="003D4CCB">
            <w:pPr>
              <w:jc w:val="both"/>
            </w:pPr>
            <w:proofErr w:type="spellStart"/>
            <w:r w:rsidRPr="008F0206">
              <w:t>Lk</w:t>
            </w:r>
            <w:proofErr w:type="spellEnd"/>
            <w:r w:rsidRPr="008F0206">
              <w:t xml:space="preserve"> 15:3-7</w:t>
            </w:r>
          </w:p>
        </w:tc>
      </w:tr>
      <w:tr w:rsidR="003D4CCB" w:rsidRPr="008F0206" w14:paraId="2242D327"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30623D" w14:textId="77777777" w:rsidR="003D4CCB" w:rsidRPr="008F0206" w:rsidRDefault="003D4CCB" w:rsidP="003D4CCB">
            <w:pPr>
              <w:jc w:val="both"/>
            </w:pPr>
            <w:r w:rsidRPr="008F0206">
              <w:t>Az elveszett drachma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355E15"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2670DA4"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8332DA" w14:textId="77777777" w:rsidR="003D4CCB" w:rsidRPr="008F0206" w:rsidRDefault="003D4CCB" w:rsidP="003D4CCB">
            <w:pPr>
              <w:jc w:val="both"/>
            </w:pPr>
            <w:proofErr w:type="spellStart"/>
            <w:r w:rsidRPr="008F0206">
              <w:t>Lk</w:t>
            </w:r>
            <w:proofErr w:type="spellEnd"/>
            <w:r w:rsidRPr="008F0206">
              <w:t xml:space="preserve"> 15:8-10</w:t>
            </w:r>
          </w:p>
        </w:tc>
      </w:tr>
      <w:tr w:rsidR="003D4CCB" w:rsidRPr="008F0206" w14:paraId="25EB6CC3"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8AB3FAE" w14:textId="77777777" w:rsidR="003D4CCB" w:rsidRPr="008F0206" w:rsidRDefault="003D4CCB" w:rsidP="003D4CCB">
            <w:pPr>
              <w:jc w:val="both"/>
            </w:pPr>
            <w:r w:rsidRPr="008F0206">
              <w:t>Az elveszett fiú (hazatérő fiú)</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B6DF1C"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9A1A66"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F3A41B" w14:textId="77777777" w:rsidR="003D4CCB" w:rsidRPr="008F0206" w:rsidRDefault="003D4CCB" w:rsidP="003D4CCB">
            <w:pPr>
              <w:jc w:val="both"/>
            </w:pPr>
            <w:proofErr w:type="spellStart"/>
            <w:r w:rsidRPr="008F0206">
              <w:t>Lk</w:t>
            </w:r>
            <w:proofErr w:type="spellEnd"/>
            <w:r w:rsidRPr="008F0206">
              <w:t xml:space="preserve"> 15:11-32</w:t>
            </w:r>
          </w:p>
        </w:tc>
      </w:tr>
      <w:tr w:rsidR="003D4CCB" w:rsidRPr="008F0206" w14:paraId="15D087C8"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B83D38" w14:textId="77777777" w:rsidR="003D4CCB" w:rsidRPr="008F0206" w:rsidRDefault="003D4CCB" w:rsidP="003D4CCB">
            <w:pPr>
              <w:jc w:val="both"/>
            </w:pPr>
            <w:r w:rsidRPr="008F0206">
              <w:t xml:space="preserve">A jó </w:t>
            </w:r>
            <w:proofErr w:type="spellStart"/>
            <w:r w:rsidRPr="008F0206">
              <w:t>szamáriai</w:t>
            </w:r>
            <w:proofErr w:type="spellEnd"/>
            <w:r w:rsidRPr="008F0206">
              <w:t xml:space="preserve">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117904"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5C68F7"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33B5C0" w14:textId="77777777" w:rsidR="003D4CCB" w:rsidRPr="008F0206" w:rsidRDefault="003D4CCB" w:rsidP="003D4CCB">
            <w:pPr>
              <w:jc w:val="both"/>
            </w:pPr>
            <w:proofErr w:type="spellStart"/>
            <w:r w:rsidRPr="008F0206">
              <w:t>Lk</w:t>
            </w:r>
            <w:proofErr w:type="spellEnd"/>
            <w:r w:rsidRPr="008F0206">
              <w:t xml:space="preserve"> 10:30-37</w:t>
            </w:r>
          </w:p>
        </w:tc>
      </w:tr>
      <w:tr w:rsidR="003D4CCB" w:rsidRPr="008F0206" w14:paraId="668F7762"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F5AF09" w14:textId="77777777" w:rsidR="003D4CCB" w:rsidRPr="008F0206" w:rsidRDefault="003D4CCB" w:rsidP="003D4CCB">
            <w:pPr>
              <w:jc w:val="both"/>
            </w:pPr>
            <w:r w:rsidRPr="008F0206">
              <w:t>A bűnös vámszedő és farizeus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48F2FE"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9EC487"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E6491B" w14:textId="77777777" w:rsidR="003D4CCB" w:rsidRPr="008F0206" w:rsidRDefault="003D4CCB" w:rsidP="003D4CCB">
            <w:pPr>
              <w:jc w:val="both"/>
            </w:pPr>
            <w:proofErr w:type="spellStart"/>
            <w:r w:rsidRPr="008F0206">
              <w:t>Lk</w:t>
            </w:r>
            <w:proofErr w:type="spellEnd"/>
            <w:r w:rsidRPr="008F0206">
              <w:t xml:space="preserve"> 18:9-14</w:t>
            </w:r>
          </w:p>
        </w:tc>
      </w:tr>
      <w:tr w:rsidR="003D4CCB" w:rsidRPr="008F0206" w14:paraId="593006C7"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E3DDFE" w14:textId="77777777" w:rsidR="003D4CCB" w:rsidRPr="008F0206" w:rsidRDefault="003D4CCB" w:rsidP="003D4CCB">
            <w:pPr>
              <w:jc w:val="both"/>
            </w:pPr>
            <w:r w:rsidRPr="008F0206">
              <w:t>A gazdag ifjú (gazdag ember)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C8289F" w14:textId="77777777" w:rsidR="003D4CCB" w:rsidRPr="008F0206" w:rsidRDefault="003D4CCB" w:rsidP="003D4CCB">
            <w:pPr>
              <w:jc w:val="both"/>
            </w:pPr>
            <w:proofErr w:type="spellStart"/>
            <w:r w:rsidRPr="008F0206">
              <w:t>Mt</w:t>
            </w:r>
            <w:proofErr w:type="spellEnd"/>
            <w:r w:rsidRPr="008F0206">
              <w:t xml:space="preserve"> 19:16-22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CB4350" w14:textId="77777777" w:rsidR="003D4CCB" w:rsidRPr="008F0206" w:rsidRDefault="003D4CCB" w:rsidP="003D4CCB">
            <w:pPr>
              <w:jc w:val="both"/>
            </w:pPr>
            <w:r w:rsidRPr="008F0206">
              <w:t>Mk 10:17-22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E22EF4" w14:textId="77777777" w:rsidR="003D4CCB" w:rsidRPr="008F0206" w:rsidRDefault="003D4CCB" w:rsidP="003D4CCB">
            <w:pPr>
              <w:jc w:val="both"/>
            </w:pPr>
            <w:proofErr w:type="spellStart"/>
            <w:r w:rsidRPr="008F0206">
              <w:t>Lk</w:t>
            </w:r>
            <w:proofErr w:type="spellEnd"/>
            <w:r w:rsidRPr="008F0206">
              <w:t xml:space="preserve"> 18:18-23</w:t>
            </w:r>
          </w:p>
        </w:tc>
      </w:tr>
      <w:tr w:rsidR="003D4CCB" w:rsidRPr="008F0206" w14:paraId="145AB5F8"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80ECB7" w14:textId="77777777" w:rsidR="003D4CCB" w:rsidRPr="008F0206" w:rsidRDefault="003D4CCB" w:rsidP="003D4CCB">
            <w:pPr>
              <w:jc w:val="both"/>
            </w:pPr>
            <w:r w:rsidRPr="008F0206">
              <w:t>A kárhozat vagy üdvösség példázata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05FBF3" w14:textId="77777777" w:rsidR="003D4CCB" w:rsidRPr="008F0206" w:rsidRDefault="003D4CCB" w:rsidP="003D4CCB">
            <w:pPr>
              <w:jc w:val="both"/>
            </w:pPr>
            <w:proofErr w:type="spellStart"/>
            <w:r w:rsidRPr="008F0206">
              <w:t>Mt</w:t>
            </w:r>
            <w:proofErr w:type="spellEnd"/>
            <w:r w:rsidRPr="008F0206">
              <w:t xml:space="preserve"> 25:31-46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9F8074" w14:textId="77777777" w:rsidR="003D4CCB" w:rsidRPr="008F0206" w:rsidRDefault="003D4CCB" w:rsidP="003D4CCB">
            <w:pPr>
              <w:jc w:val="both"/>
            </w:pPr>
            <w:r w:rsidRPr="008F0206">
              <w:t>Nincs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0FC08D" w14:textId="77777777" w:rsidR="003D4CCB" w:rsidRPr="008F0206" w:rsidRDefault="003D4CCB" w:rsidP="003D4CCB">
            <w:pPr>
              <w:jc w:val="both"/>
            </w:pPr>
            <w:r w:rsidRPr="008F0206">
              <w:t>Nincs</w:t>
            </w:r>
          </w:p>
        </w:tc>
      </w:tr>
    </w:tbl>
    <w:p w14:paraId="7703AF47" w14:textId="77777777" w:rsidR="003D4CCB" w:rsidRDefault="003D4CCB" w:rsidP="003D4CCB">
      <w:pPr>
        <w:jc w:val="both"/>
      </w:pPr>
    </w:p>
    <w:p w14:paraId="63681BDF" w14:textId="77777777" w:rsidR="003D4CCB" w:rsidRPr="00F14C29" w:rsidRDefault="003D4CCB" w:rsidP="00F14C29">
      <w:pPr>
        <w:jc w:val="center"/>
        <w:rPr>
          <w:b/>
          <w:bCs/>
          <w:sz w:val="24"/>
          <w:szCs w:val="24"/>
        </w:rPr>
      </w:pPr>
      <w:r w:rsidRPr="00F14C29">
        <w:rPr>
          <w:b/>
          <w:bCs/>
          <w:sz w:val="24"/>
          <w:szCs w:val="24"/>
        </w:rPr>
        <w:t>Az evangéliumok sorrendje a kódexekben</w:t>
      </w:r>
    </w:p>
    <w:p w14:paraId="2C021533" w14:textId="77777777" w:rsidR="003D4CCB" w:rsidRPr="00726DD6" w:rsidRDefault="003D4CCB" w:rsidP="003D4CCB">
      <w:pPr>
        <w:jc w:val="both"/>
      </w:pPr>
      <w:r w:rsidRPr="00726DD6">
        <w:t>A korai kódexekben az evangéliumok sorrendje nem volt egyöntetű, többféle változat is létezett a görög nyelvű kéziratokban és az ókori egyházi hagyományok szerint.</w:t>
      </w:r>
    </w:p>
    <w:p w14:paraId="66F4218A" w14:textId="77777777" w:rsidR="003D4CCB" w:rsidRPr="00726DD6" w:rsidRDefault="003D4CCB" w:rsidP="003D4CCB">
      <w:pPr>
        <w:jc w:val="both"/>
        <w:rPr>
          <w:b/>
          <w:bCs/>
        </w:rPr>
      </w:pPr>
      <w:r w:rsidRPr="00726DD6">
        <w:rPr>
          <w:b/>
          <w:bCs/>
        </w:rPr>
        <w:t>Legelterjedtebb sorrend (mai kánon alapja)</w:t>
      </w:r>
    </w:p>
    <w:p w14:paraId="3EB78712" w14:textId="77777777" w:rsidR="003D4CCB" w:rsidRPr="00726DD6" w:rsidRDefault="003D4CCB" w:rsidP="003D4CCB">
      <w:pPr>
        <w:numPr>
          <w:ilvl w:val="0"/>
          <w:numId w:val="49"/>
        </w:numPr>
        <w:jc w:val="both"/>
      </w:pPr>
      <w:r w:rsidRPr="00726DD6">
        <w:t>Máté evangéliuma</w:t>
      </w:r>
      <w:r>
        <w:t xml:space="preserve">, </w:t>
      </w:r>
      <w:r w:rsidRPr="00726DD6">
        <w:t>Márk evangéliuma</w:t>
      </w:r>
      <w:r>
        <w:t xml:space="preserve">, </w:t>
      </w:r>
      <w:r w:rsidRPr="00726DD6">
        <w:t>Lukács evangéliuma</w:t>
      </w:r>
      <w:r>
        <w:t xml:space="preserve">, </w:t>
      </w:r>
      <w:r w:rsidRPr="00726DD6">
        <w:t>János evangéliuma</w:t>
      </w:r>
    </w:p>
    <w:p w14:paraId="21C59283" w14:textId="77777777" w:rsidR="003D4CCB" w:rsidRPr="00726DD6" w:rsidRDefault="003D4CCB" w:rsidP="003D4CCB">
      <w:pPr>
        <w:jc w:val="both"/>
      </w:pPr>
      <w:r w:rsidRPr="00726DD6">
        <w:t xml:space="preserve">Ezt a sorrendet erősítette meg a korai keresztény zsinat (pl. római zsinat 382-ben, </w:t>
      </w:r>
      <w:proofErr w:type="spellStart"/>
      <w:r w:rsidRPr="00726DD6">
        <w:t>hippói</w:t>
      </w:r>
      <w:proofErr w:type="spellEnd"/>
      <w:r w:rsidRPr="00726DD6">
        <w:t xml:space="preserve"> 393-ban, karthágói 397-ben), és ezt használta a Vulgata (Szent Jeromos bibliafordítása) is.</w:t>
      </w:r>
    </w:p>
    <w:p w14:paraId="33925E51" w14:textId="77777777" w:rsidR="003D4CCB" w:rsidRPr="00726DD6" w:rsidRDefault="003D4CCB" w:rsidP="003D4CCB">
      <w:pPr>
        <w:jc w:val="both"/>
        <w:rPr>
          <w:b/>
          <w:bCs/>
        </w:rPr>
      </w:pPr>
      <w:r w:rsidRPr="00726DD6">
        <w:rPr>
          <w:b/>
          <w:bCs/>
        </w:rPr>
        <w:t>Más ismert sorrendek</w:t>
      </w:r>
    </w:p>
    <w:p w14:paraId="11392225" w14:textId="77777777" w:rsidR="003D4CCB" w:rsidRPr="00726DD6" w:rsidRDefault="003D4CCB" w:rsidP="003D4CCB">
      <w:pPr>
        <w:numPr>
          <w:ilvl w:val="0"/>
          <w:numId w:val="50"/>
        </w:numPr>
        <w:jc w:val="both"/>
      </w:pPr>
      <w:r w:rsidRPr="00726DD6">
        <w:rPr>
          <w:b/>
          <w:bCs/>
        </w:rPr>
        <w:t>Máté – János – Lukács – Márk</w:t>
      </w:r>
      <w:r w:rsidRPr="00726DD6">
        <w:t xml:space="preserve">: Ezt a sorrendet több korai forrás, köztük egyháztörténészek és egyházi írók (pl. Alexandriai Kelemen, </w:t>
      </w:r>
      <w:proofErr w:type="spellStart"/>
      <w:r w:rsidRPr="00726DD6">
        <w:t>Irenaeus</w:t>
      </w:r>
      <w:proofErr w:type="spellEnd"/>
      <w:r w:rsidRPr="00726DD6">
        <w:t>) is említették.</w:t>
      </w:r>
    </w:p>
    <w:p w14:paraId="57DF9B50" w14:textId="77777777" w:rsidR="003D4CCB" w:rsidRPr="00726DD6" w:rsidRDefault="003D4CCB" w:rsidP="003D4CCB">
      <w:pPr>
        <w:numPr>
          <w:ilvl w:val="0"/>
          <w:numId w:val="50"/>
        </w:numPr>
        <w:jc w:val="both"/>
      </w:pPr>
      <w:r w:rsidRPr="00726DD6">
        <w:t>Egyes kéziratok és korai hagyományok más sorrendet jeleznek, például az ún. Muratori-töredék és néhány görög kézirat más elrendezést mutat.</w:t>
      </w:r>
    </w:p>
    <w:p w14:paraId="38563CE8" w14:textId="77777777" w:rsidR="003D4CCB" w:rsidRPr="00726DD6" w:rsidRDefault="003D4CCB" w:rsidP="003D4CCB">
      <w:pPr>
        <w:jc w:val="both"/>
        <w:rPr>
          <w:b/>
          <w:bCs/>
        </w:rPr>
      </w:pPr>
      <w:r w:rsidRPr="00726DD6">
        <w:rPr>
          <w:b/>
          <w:bCs/>
        </w:rPr>
        <w:lastRenderedPageBreak/>
        <w:t>Összegzés</w:t>
      </w:r>
    </w:p>
    <w:p w14:paraId="5F6B58E3" w14:textId="77777777" w:rsidR="003D4CCB" w:rsidRPr="00726DD6" w:rsidRDefault="003D4CCB" w:rsidP="003D4CCB">
      <w:pPr>
        <w:jc w:val="both"/>
      </w:pPr>
      <w:r w:rsidRPr="00726DD6">
        <w:t>A korai egyházban az evangéliumok sorrendje még nem volt véglegesen rögzítve, több variáns is fennmaradt, amelyek eltérő hangsúlyt és teológiai célokat tükröztek. A végső, széleskörűen elfogadott sorrend (Máté, Márk, Lukács, János) csak később, a IV. században vált általánossá.</w:t>
      </w:r>
    </w:p>
    <w:p w14:paraId="343DD6AE" w14:textId="77777777" w:rsidR="003D4CCB" w:rsidRPr="00726DD6" w:rsidRDefault="003D4CCB" w:rsidP="003D4CCB">
      <w:pPr>
        <w:jc w:val="both"/>
      </w:pPr>
      <w:r w:rsidRPr="00726DD6">
        <w:t>Ez a sokszínűség tükrözi a korai keresztény közösségek eltérő hagyományait és az evangéliumok keletkezésének, terjedésének mozgalmas történetét.</w:t>
      </w:r>
    </w:p>
    <w:p w14:paraId="43619F5C" w14:textId="77777777" w:rsidR="003D4CCB" w:rsidRPr="00726DD6" w:rsidRDefault="003D4CCB" w:rsidP="003D4CCB">
      <w:pPr>
        <w:jc w:val="both"/>
        <w:rPr>
          <w:b/>
          <w:bCs/>
        </w:rPr>
      </w:pPr>
      <w:r w:rsidRPr="00726DD6">
        <w:rPr>
          <w:b/>
          <w:bCs/>
        </w:rPr>
        <w:t>Időbeli keletkezési sorrend</w:t>
      </w:r>
    </w:p>
    <w:p w14:paraId="132B7793" w14:textId="77777777" w:rsidR="003D4CCB" w:rsidRPr="00726DD6" w:rsidRDefault="003D4CCB" w:rsidP="003D4CCB">
      <w:pPr>
        <w:jc w:val="both"/>
      </w:pPr>
      <w:r w:rsidRPr="00726DD6">
        <w:t>Az evangéliumok keletkezésének időbeli sorrendje a kutatók körében a következő módon alakul, bár pontos dátumokat nem lehet megadni a bizonyítékok hiánya miatt:</w:t>
      </w:r>
    </w:p>
    <w:p w14:paraId="0596EC24" w14:textId="77777777" w:rsidR="003D4CCB" w:rsidRPr="00726DD6" w:rsidRDefault="003D4CCB" w:rsidP="003D4CCB">
      <w:pPr>
        <w:numPr>
          <w:ilvl w:val="0"/>
          <w:numId w:val="51"/>
        </w:numPr>
        <w:jc w:val="both"/>
      </w:pPr>
      <w:r w:rsidRPr="00726DD6">
        <w:rPr>
          <w:b/>
          <w:bCs/>
        </w:rPr>
        <w:t>Márk evangéliuma</w:t>
      </w:r>
      <w:r w:rsidRPr="00726DD6">
        <w:t>: A legtöbb kutatás szerint ez a legkorábbi evangélium, amelyet valószínűleg a zsidó-római háború (Kr.u. 66–70) után, körülbelül 65–73 között írtak meg. Ez az első írott evangélium, amely alapul szolgált a későbbi evangéliumokhoz.</w:t>
      </w:r>
    </w:p>
    <w:p w14:paraId="09EDDB3A" w14:textId="77777777" w:rsidR="003D4CCB" w:rsidRPr="00726DD6" w:rsidRDefault="003D4CCB" w:rsidP="003D4CCB">
      <w:pPr>
        <w:numPr>
          <w:ilvl w:val="0"/>
          <w:numId w:val="51"/>
        </w:numPr>
        <w:jc w:val="both"/>
      </w:pPr>
      <w:r w:rsidRPr="00726DD6">
        <w:rPr>
          <w:b/>
          <w:bCs/>
        </w:rPr>
        <w:t>Máté evangéliuma</w:t>
      </w:r>
      <w:r w:rsidRPr="00726DD6">
        <w:t>: Márk után keletkezett, valószínűleg Kr.u. 70 és 90 közötti időszakban. Egyes vélemények szerint akár még később, 80–85 körül is íródhatott.</w:t>
      </w:r>
    </w:p>
    <w:p w14:paraId="04FFF1C0" w14:textId="77777777" w:rsidR="003D4CCB" w:rsidRPr="00726DD6" w:rsidRDefault="003D4CCB" w:rsidP="003D4CCB">
      <w:pPr>
        <w:numPr>
          <w:ilvl w:val="0"/>
          <w:numId w:val="51"/>
        </w:numPr>
        <w:jc w:val="both"/>
      </w:pPr>
      <w:r w:rsidRPr="00726DD6">
        <w:rPr>
          <w:b/>
          <w:bCs/>
        </w:rPr>
        <w:t>Lukács evangéliuma</w:t>
      </w:r>
      <w:r w:rsidRPr="00726DD6">
        <w:t>: Ez valószínűleg a legkésőbbi szinoptikus evangélium, amely Kr.u. 80 és 100 között keletkezett. Az Apostolok cselekedeteit is jellemzően Lukács művének tartják, amely még későbbi időszakra tehető.</w:t>
      </w:r>
    </w:p>
    <w:p w14:paraId="69EA16A2" w14:textId="77777777" w:rsidR="003D4CCB" w:rsidRPr="00726DD6" w:rsidRDefault="003D4CCB" w:rsidP="003D4CCB">
      <w:pPr>
        <w:numPr>
          <w:ilvl w:val="0"/>
          <w:numId w:val="51"/>
        </w:numPr>
        <w:jc w:val="both"/>
      </w:pPr>
      <w:r w:rsidRPr="00726DD6">
        <w:rPr>
          <w:b/>
          <w:bCs/>
        </w:rPr>
        <w:t>János evangéliuma</w:t>
      </w:r>
      <w:r w:rsidRPr="00726DD6">
        <w:t>: Ez a legkésőbb írt evangélium, amely a legtöbb kutató szerint Kr.u. 90 és 110 között keletkezett, és jellegében eltér a szinoptikus evangéliumoktól.</w:t>
      </w:r>
    </w:p>
    <w:p w14:paraId="5473346B" w14:textId="15E26799" w:rsidR="00F14C29" w:rsidRDefault="003D4CCB" w:rsidP="003D4CCB">
      <w:pPr>
        <w:jc w:val="both"/>
      </w:pPr>
      <w:r w:rsidRPr="00726DD6">
        <w:t>Összefoglalva, a legelterjedtebb nézet az, hogy a sorrend: Márk (legkorábbi), Máté, Lukács, majd János (legkésőbbi). Ez a sorrend tükrözi a szövegek fejlődését, a szóbeli hagyomány írottá válását, és a keresztény közösségek teológiai fejlődését is.</w:t>
      </w:r>
    </w:p>
    <w:p w14:paraId="29AD26E2" w14:textId="77777777" w:rsidR="00F14C29" w:rsidRDefault="00F14C29">
      <w:r>
        <w:br w:type="page"/>
      </w:r>
    </w:p>
    <w:p w14:paraId="38E3CAA8" w14:textId="77777777" w:rsidR="003D4CCB" w:rsidRPr="00726DD6" w:rsidRDefault="003D4CCB" w:rsidP="003D4CCB">
      <w:pPr>
        <w:jc w:val="both"/>
      </w:pPr>
    </w:p>
    <w:p w14:paraId="68B34723" w14:textId="77777777" w:rsidR="003D4CCB" w:rsidRDefault="003D4CCB" w:rsidP="00F14C29">
      <w:pPr>
        <w:jc w:val="center"/>
        <w:rPr>
          <w:b/>
          <w:bCs/>
          <w:sz w:val="24"/>
          <w:szCs w:val="24"/>
        </w:rPr>
      </w:pPr>
      <w:r w:rsidRPr="00726DD6">
        <w:rPr>
          <w:b/>
          <w:bCs/>
          <w:sz w:val="24"/>
          <w:szCs w:val="24"/>
        </w:rPr>
        <w:t>Márk evangéliuma</w:t>
      </w:r>
    </w:p>
    <w:p w14:paraId="51432C82" w14:textId="77777777" w:rsidR="00F14C29" w:rsidRPr="00726DD6" w:rsidRDefault="00F14C29" w:rsidP="00F14C29">
      <w:pPr>
        <w:jc w:val="center"/>
        <w:rPr>
          <w:b/>
          <w:bCs/>
          <w:sz w:val="24"/>
          <w:szCs w:val="24"/>
        </w:rPr>
      </w:pPr>
    </w:p>
    <w:p w14:paraId="40BCF7DC" w14:textId="77777777" w:rsidR="003D4CCB" w:rsidRPr="00726DD6" w:rsidRDefault="003D4CCB" w:rsidP="003D4CCB">
      <w:pPr>
        <w:jc w:val="both"/>
      </w:pPr>
      <w:r w:rsidRPr="00F14C29">
        <w:rPr>
          <w:b/>
          <w:bCs/>
        </w:rPr>
        <w:t>Márk evangélista</w:t>
      </w:r>
      <w:r w:rsidRPr="00726DD6">
        <w:t xml:space="preserve"> (más néven Szent Márk) a Kr. u. 1. században élt, zsidó származású evangélista, aki eredetileg János néven ismert, de a nem zsidók körében végzett munkája miatt latin neve, Marcus vált elterjedtté. Anyja Mária háza Jeruzsálemben az első keresztény gyülekezet egyik központja volt, ahol Márk is aktívan részt vett.</w:t>
      </w:r>
    </w:p>
    <w:p w14:paraId="2C7D8D36" w14:textId="77777777" w:rsidR="003D4CCB" w:rsidRPr="00726DD6" w:rsidRDefault="003D4CCB" w:rsidP="003D4CCB">
      <w:pPr>
        <w:jc w:val="both"/>
      </w:pPr>
      <w:r w:rsidRPr="00726DD6">
        <w:t xml:space="preserve">Márk apostolok, többek között Pál és Barnabás társaságában vett részt missziós utakban, és Péter apostol munkáját tolmácsolta és jegyezte le. A hagyomány szerint Péter tanításait írta le evangéliumában, így Márk evangéliuma Péter </w:t>
      </w:r>
      <w:proofErr w:type="spellStart"/>
      <w:r w:rsidRPr="00726DD6">
        <w:t>szavaira</w:t>
      </w:r>
      <w:proofErr w:type="spellEnd"/>
      <w:r w:rsidRPr="00726DD6">
        <w:t xml:space="preserve"> épül.</w:t>
      </w:r>
    </w:p>
    <w:p w14:paraId="679F25BC" w14:textId="77777777" w:rsidR="003D4CCB" w:rsidRPr="00726DD6" w:rsidRDefault="003D4CCB" w:rsidP="003D4CCB">
      <w:pPr>
        <w:jc w:val="both"/>
      </w:pPr>
      <w:r w:rsidRPr="00726DD6">
        <w:t>Élete során különösen Egyiptomban és Alexandriában hirdette az evangéliumot, ahol a kopt ortodox egyházat alapította, és ő volt az első püspöke. Az életét fenyegető pogány ellenállás és üldözés után, amely során súlyosan megsebesült, végül Egyiptomban hunyt el.</w:t>
      </w:r>
    </w:p>
    <w:p w14:paraId="5F778452" w14:textId="77777777" w:rsidR="003D4CCB" w:rsidRPr="00726DD6" w:rsidRDefault="003D4CCB" w:rsidP="003D4CCB">
      <w:pPr>
        <w:jc w:val="both"/>
      </w:pPr>
      <w:r w:rsidRPr="00726DD6">
        <w:t>Márk evangéliuma, amely az első írott evangéliumnak tekinthető, valószínűleg Kr.u. 65-73 között készült, és alapul szolgált a későbbi Máté és Lukács evangéliumok számára. Márk életének és írásának jelentősége abban rejlik, hogy ő közvetítette Péter apostol tanításait, és hozzájárult az evangéliumi híradás őrzéséhez és terjesztéséhez a korai keresztény egyházban.</w:t>
      </w:r>
    </w:p>
    <w:p w14:paraId="071C34A1" w14:textId="190F5890" w:rsidR="003D4CCB" w:rsidRDefault="003D4CCB" w:rsidP="00F14C29">
      <w:pPr>
        <w:jc w:val="center"/>
      </w:pPr>
      <w:r w:rsidRPr="00726DD6">
        <w:br/>
      </w:r>
      <w:r w:rsidRPr="00726DD6">
        <w:rPr>
          <w:b/>
          <w:bCs/>
        </w:rPr>
        <w:t>Márk evangéliumának szerkezete</w:t>
      </w:r>
    </w:p>
    <w:p w14:paraId="601BBB1C" w14:textId="77777777" w:rsidR="003D4CCB" w:rsidRPr="00726DD6" w:rsidRDefault="003D4CCB" w:rsidP="003D4CCB">
      <w:pPr>
        <w:jc w:val="both"/>
      </w:pPr>
      <w:r w:rsidRPr="00726DD6">
        <w:t>viszonylag egyszerű és dinamikus, és jellemző rá a gyors cselekményvezetés, amely folyamatosan Jézus Krisztus hatalmára és küldetésére fókuszál. Az evangélium három fő nagyobb szakaszra bontható:</w:t>
      </w:r>
    </w:p>
    <w:p w14:paraId="22E60AF9" w14:textId="77777777" w:rsidR="003D4CCB" w:rsidRPr="00726DD6" w:rsidRDefault="003D4CCB" w:rsidP="003D4CCB">
      <w:pPr>
        <w:jc w:val="both"/>
        <w:rPr>
          <w:b/>
          <w:bCs/>
        </w:rPr>
      </w:pPr>
      <w:r w:rsidRPr="00726DD6">
        <w:rPr>
          <w:b/>
          <w:bCs/>
        </w:rPr>
        <w:t>1. Szakasz – Jézus nyilvános működésének kezdete (1–8. fejezet)</w:t>
      </w:r>
    </w:p>
    <w:p w14:paraId="6E3FB836" w14:textId="77777777" w:rsidR="003D4CCB" w:rsidRPr="00726DD6" w:rsidRDefault="003D4CCB" w:rsidP="003D4CCB">
      <w:pPr>
        <w:numPr>
          <w:ilvl w:val="0"/>
          <w:numId w:val="52"/>
        </w:numPr>
        <w:jc w:val="both"/>
      </w:pPr>
      <w:r w:rsidRPr="00726DD6">
        <w:t>Jézus megkeresztelkedése, megkísértése</w:t>
      </w:r>
    </w:p>
    <w:p w14:paraId="1D8AF3F1" w14:textId="77777777" w:rsidR="003D4CCB" w:rsidRPr="00726DD6" w:rsidRDefault="003D4CCB" w:rsidP="003D4CCB">
      <w:pPr>
        <w:numPr>
          <w:ilvl w:val="0"/>
          <w:numId w:val="52"/>
        </w:numPr>
        <w:jc w:val="both"/>
      </w:pPr>
      <w:r w:rsidRPr="00726DD6">
        <w:t>Kezdeti csodák, tanítások, és összetűzések a hatóságokkal</w:t>
      </w:r>
    </w:p>
    <w:p w14:paraId="76BD35FF" w14:textId="77777777" w:rsidR="003D4CCB" w:rsidRPr="00726DD6" w:rsidRDefault="003D4CCB" w:rsidP="003D4CCB">
      <w:pPr>
        <w:numPr>
          <w:ilvl w:val="0"/>
          <w:numId w:val="52"/>
        </w:numPr>
        <w:jc w:val="both"/>
      </w:pPr>
      <w:r w:rsidRPr="00726DD6">
        <w:t>Tanítványok meghívása és Jézus misztériumának fokozatos megértése</w:t>
      </w:r>
    </w:p>
    <w:p w14:paraId="53CD627C" w14:textId="77777777" w:rsidR="003D4CCB" w:rsidRPr="00726DD6" w:rsidRDefault="003D4CCB" w:rsidP="003D4CCB">
      <w:pPr>
        <w:numPr>
          <w:ilvl w:val="0"/>
          <w:numId w:val="52"/>
        </w:numPr>
        <w:jc w:val="both"/>
      </w:pPr>
      <w:r w:rsidRPr="00726DD6">
        <w:t>A Jézus-kilétére vonatkozó titok, amit a tanítványok sem teljesen értenek még</w:t>
      </w:r>
    </w:p>
    <w:p w14:paraId="094809CA" w14:textId="77777777" w:rsidR="003D4CCB" w:rsidRPr="00726DD6" w:rsidRDefault="003D4CCB" w:rsidP="003D4CCB">
      <w:pPr>
        <w:jc w:val="both"/>
        <w:rPr>
          <w:b/>
          <w:bCs/>
        </w:rPr>
      </w:pPr>
      <w:r w:rsidRPr="00726DD6">
        <w:rPr>
          <w:b/>
          <w:bCs/>
        </w:rPr>
        <w:t>2. Szakasz – Jézus útja Jeruzsálem felé, tanításai és csodái (9–10. fejezet)</w:t>
      </w:r>
    </w:p>
    <w:p w14:paraId="2BAC3C96" w14:textId="77777777" w:rsidR="003D4CCB" w:rsidRPr="00726DD6" w:rsidRDefault="003D4CCB" w:rsidP="003D4CCB">
      <w:pPr>
        <w:numPr>
          <w:ilvl w:val="0"/>
          <w:numId w:val="53"/>
        </w:numPr>
        <w:jc w:val="both"/>
      </w:pPr>
      <w:r w:rsidRPr="00726DD6">
        <w:t>Jézus tanítása a tanítványoknak</w:t>
      </w:r>
    </w:p>
    <w:p w14:paraId="099D14CC" w14:textId="77777777" w:rsidR="003D4CCB" w:rsidRPr="00726DD6" w:rsidRDefault="003D4CCB" w:rsidP="003D4CCB">
      <w:pPr>
        <w:numPr>
          <w:ilvl w:val="0"/>
          <w:numId w:val="53"/>
        </w:numPr>
        <w:jc w:val="both"/>
      </w:pPr>
      <w:r w:rsidRPr="00726DD6">
        <w:t>Csodák folytatódnak, konkrétabb előrejelzések a szenvedésről</w:t>
      </w:r>
    </w:p>
    <w:p w14:paraId="6A338277" w14:textId="77777777" w:rsidR="003D4CCB" w:rsidRPr="00726DD6" w:rsidRDefault="003D4CCB" w:rsidP="003D4CCB">
      <w:pPr>
        <w:numPr>
          <w:ilvl w:val="0"/>
          <w:numId w:val="53"/>
        </w:numPr>
        <w:jc w:val="both"/>
      </w:pPr>
      <w:r w:rsidRPr="00726DD6">
        <w:t>Jézus beavatja tanítványait szenvedésének és halálának jelentésébe</w:t>
      </w:r>
    </w:p>
    <w:p w14:paraId="5520FD73" w14:textId="77777777" w:rsidR="003D4CCB" w:rsidRPr="00726DD6" w:rsidRDefault="003D4CCB" w:rsidP="003D4CCB">
      <w:pPr>
        <w:jc w:val="both"/>
        <w:rPr>
          <w:b/>
          <w:bCs/>
        </w:rPr>
      </w:pPr>
      <w:r w:rsidRPr="00726DD6">
        <w:rPr>
          <w:b/>
          <w:bCs/>
        </w:rPr>
        <w:t>3. Szakasz – A szenvedés, halál és feltámadás (11–16. fejezet)</w:t>
      </w:r>
    </w:p>
    <w:p w14:paraId="6DA80608" w14:textId="77777777" w:rsidR="003D4CCB" w:rsidRPr="00726DD6" w:rsidRDefault="003D4CCB" w:rsidP="003D4CCB">
      <w:pPr>
        <w:numPr>
          <w:ilvl w:val="0"/>
          <w:numId w:val="54"/>
        </w:numPr>
        <w:jc w:val="both"/>
      </w:pPr>
      <w:r w:rsidRPr="00726DD6">
        <w:t>Jézus jeruzsálemi bevonulása és tanításai</w:t>
      </w:r>
    </w:p>
    <w:p w14:paraId="61FC5844" w14:textId="77777777" w:rsidR="003D4CCB" w:rsidRPr="00726DD6" w:rsidRDefault="003D4CCB" w:rsidP="003D4CCB">
      <w:pPr>
        <w:numPr>
          <w:ilvl w:val="0"/>
          <w:numId w:val="54"/>
        </w:numPr>
        <w:jc w:val="both"/>
      </w:pPr>
      <w:r w:rsidRPr="00726DD6">
        <w:t xml:space="preserve">Elfogatása, </w:t>
      </w:r>
      <w:proofErr w:type="spellStart"/>
      <w:r w:rsidRPr="00726DD6">
        <w:t>bírái</w:t>
      </w:r>
      <w:proofErr w:type="spellEnd"/>
      <w:r w:rsidRPr="00726DD6">
        <w:t xml:space="preserve"> előtt való megjelenése</w:t>
      </w:r>
    </w:p>
    <w:p w14:paraId="28D3102E" w14:textId="77777777" w:rsidR="003D4CCB" w:rsidRPr="00726DD6" w:rsidRDefault="003D4CCB" w:rsidP="003D4CCB">
      <w:pPr>
        <w:numPr>
          <w:ilvl w:val="0"/>
          <w:numId w:val="54"/>
        </w:numPr>
        <w:jc w:val="both"/>
      </w:pPr>
      <w:r w:rsidRPr="00726DD6">
        <w:t>Keresztre feszítése, halála</w:t>
      </w:r>
    </w:p>
    <w:p w14:paraId="442088A1" w14:textId="77777777" w:rsidR="003D4CCB" w:rsidRPr="00726DD6" w:rsidRDefault="003D4CCB" w:rsidP="003D4CCB">
      <w:pPr>
        <w:numPr>
          <w:ilvl w:val="0"/>
          <w:numId w:val="54"/>
        </w:numPr>
        <w:jc w:val="both"/>
      </w:pPr>
      <w:r w:rsidRPr="00726DD6">
        <w:t>Feltámadása és feltámadása utáni megjelenései</w:t>
      </w:r>
    </w:p>
    <w:p w14:paraId="2F26731D" w14:textId="77777777" w:rsidR="003D4CCB" w:rsidRPr="00726DD6" w:rsidRDefault="003D4CCB" w:rsidP="003D4CCB">
      <w:pPr>
        <w:jc w:val="both"/>
      </w:pPr>
      <w:r w:rsidRPr="00726DD6">
        <w:lastRenderedPageBreak/>
        <w:t>Márk evangéliuma gyakran használ kifejezéseket, mint a „nyomban”, „rögtön”, ami a gyors cselekményvezetésre utal, és erősíti az írás lendületét. Az evangélium fő tematika szerint a „titok szerkezete” kiemelt jelentőségű, amelyben Jézus kiléte és küldetése fokozatosan tárul fel a történet során.</w:t>
      </w:r>
    </w:p>
    <w:p w14:paraId="711AE537" w14:textId="59FF8EDE" w:rsidR="003D4CCB" w:rsidRPr="00726DD6" w:rsidRDefault="00F14C29" w:rsidP="003D4CCB">
      <w:pPr>
        <w:jc w:val="both"/>
      </w:pPr>
      <w:r w:rsidRPr="00F14C29">
        <w:rPr>
          <w:b/>
          <w:bCs/>
        </w:rPr>
        <w:t>A</w:t>
      </w:r>
      <w:r w:rsidR="003D4CCB" w:rsidRPr="00F14C29">
        <w:rPr>
          <w:b/>
          <w:bCs/>
        </w:rPr>
        <w:t>z evangélium visszatérő témájához,</w:t>
      </w:r>
      <w:r w:rsidR="003D4CCB" w:rsidRPr="00726DD6">
        <w:t xml:space="preserve"> miszerint Jézus valódi isteni természete nemcsak hatalmában csúcsosodik ki, hanem szenvedésében és feltámadásában is.</w:t>
      </w:r>
      <w:r w:rsidR="003D4CCB">
        <w:t xml:space="preserve"> </w:t>
      </w:r>
      <w:r w:rsidR="003D4CCB" w:rsidRPr="00726DD6">
        <w:t xml:space="preserve">Márk evangéliuma három fő részből áll: </w:t>
      </w:r>
    </w:p>
    <w:p w14:paraId="2FD86C56" w14:textId="77777777" w:rsidR="003D4CCB" w:rsidRPr="00726DD6" w:rsidRDefault="003D4CCB" w:rsidP="003D4CCB">
      <w:pPr>
        <w:numPr>
          <w:ilvl w:val="0"/>
          <w:numId w:val="55"/>
        </w:numPr>
        <w:jc w:val="both"/>
      </w:pPr>
      <w:r w:rsidRPr="00726DD6">
        <w:t>Jézus nyilvános működése (1–8. fejezetek):</w:t>
      </w:r>
    </w:p>
    <w:p w14:paraId="1CC0F4BD" w14:textId="77777777" w:rsidR="003D4CCB" w:rsidRPr="00726DD6" w:rsidRDefault="003D4CCB" w:rsidP="003D4CCB">
      <w:pPr>
        <w:numPr>
          <w:ilvl w:val="1"/>
          <w:numId w:val="55"/>
        </w:numPr>
        <w:jc w:val="both"/>
      </w:pPr>
      <w:r w:rsidRPr="00726DD6">
        <w:t>Jézus megkeresztelkedése, megkísértése, első csodái.</w:t>
      </w:r>
    </w:p>
    <w:p w14:paraId="3179B3CE" w14:textId="77777777" w:rsidR="003D4CCB" w:rsidRPr="00726DD6" w:rsidRDefault="003D4CCB" w:rsidP="003D4CCB">
      <w:pPr>
        <w:numPr>
          <w:ilvl w:val="1"/>
          <w:numId w:val="55"/>
        </w:numPr>
        <w:jc w:val="both"/>
      </w:pPr>
      <w:r w:rsidRPr="00726DD6">
        <w:t>Tanítványok meghívása, előkészülés a szolgálatra.</w:t>
      </w:r>
    </w:p>
    <w:p w14:paraId="24F3A1B5" w14:textId="77777777" w:rsidR="003D4CCB" w:rsidRPr="00726DD6" w:rsidRDefault="003D4CCB" w:rsidP="003D4CCB">
      <w:pPr>
        <w:numPr>
          <w:ilvl w:val="1"/>
          <w:numId w:val="55"/>
        </w:numPr>
        <w:jc w:val="both"/>
      </w:pPr>
      <w:r w:rsidRPr="00726DD6">
        <w:t>A Jézus-kilétére vonatkozó titok, amelyet még tanítványai sem értenek teljesen.</w:t>
      </w:r>
    </w:p>
    <w:p w14:paraId="318F5540" w14:textId="77777777" w:rsidR="003D4CCB" w:rsidRPr="00726DD6" w:rsidRDefault="003D4CCB" w:rsidP="003D4CCB">
      <w:pPr>
        <w:numPr>
          <w:ilvl w:val="0"/>
          <w:numId w:val="55"/>
        </w:numPr>
        <w:jc w:val="both"/>
      </w:pPr>
      <w:r w:rsidRPr="00726DD6">
        <w:t>Jézus útja Jeruzsálem felé (9–10. fejezetek):</w:t>
      </w:r>
    </w:p>
    <w:p w14:paraId="62C65070" w14:textId="77777777" w:rsidR="003D4CCB" w:rsidRPr="00726DD6" w:rsidRDefault="003D4CCB" w:rsidP="003D4CCB">
      <w:pPr>
        <w:numPr>
          <w:ilvl w:val="1"/>
          <w:numId w:val="55"/>
        </w:numPr>
        <w:jc w:val="both"/>
      </w:pPr>
      <w:r w:rsidRPr="00726DD6">
        <w:t>Tanítások, csodák, előrejelzések a szenvedésre.</w:t>
      </w:r>
    </w:p>
    <w:p w14:paraId="6D08D0DF" w14:textId="77777777" w:rsidR="003D4CCB" w:rsidRPr="00726DD6" w:rsidRDefault="003D4CCB" w:rsidP="003D4CCB">
      <w:pPr>
        <w:numPr>
          <w:ilvl w:val="1"/>
          <w:numId w:val="55"/>
        </w:numPr>
        <w:jc w:val="both"/>
      </w:pPr>
      <w:r w:rsidRPr="00726DD6">
        <w:t>Felkészítés a tanítványok számára.</w:t>
      </w:r>
    </w:p>
    <w:p w14:paraId="0641E257" w14:textId="77777777" w:rsidR="003D4CCB" w:rsidRPr="00726DD6" w:rsidRDefault="003D4CCB" w:rsidP="003D4CCB">
      <w:pPr>
        <w:numPr>
          <w:ilvl w:val="0"/>
          <w:numId w:val="55"/>
        </w:numPr>
        <w:jc w:val="both"/>
      </w:pPr>
      <w:r w:rsidRPr="00726DD6">
        <w:t>Szenvedése, halála és feltámadása (11–16. fejezetek):</w:t>
      </w:r>
    </w:p>
    <w:p w14:paraId="2894E9AA" w14:textId="77777777" w:rsidR="003D4CCB" w:rsidRPr="00726DD6" w:rsidRDefault="003D4CCB" w:rsidP="003D4CCB">
      <w:pPr>
        <w:numPr>
          <w:ilvl w:val="1"/>
          <w:numId w:val="55"/>
        </w:numPr>
        <w:jc w:val="both"/>
      </w:pPr>
      <w:r w:rsidRPr="00726DD6">
        <w:t>Jeruzsálemi bevonulás, elfogatás, bíróság előtti megjelenés.</w:t>
      </w:r>
    </w:p>
    <w:p w14:paraId="73D4F23A" w14:textId="77777777" w:rsidR="003D4CCB" w:rsidRPr="00726DD6" w:rsidRDefault="003D4CCB" w:rsidP="003D4CCB">
      <w:pPr>
        <w:numPr>
          <w:ilvl w:val="1"/>
          <w:numId w:val="55"/>
        </w:numPr>
        <w:jc w:val="both"/>
      </w:pPr>
      <w:r w:rsidRPr="00726DD6">
        <w:t>Keresztre feszítés és halál.</w:t>
      </w:r>
    </w:p>
    <w:p w14:paraId="4B5D823F" w14:textId="77777777" w:rsidR="003D4CCB" w:rsidRPr="00726DD6" w:rsidRDefault="003D4CCB" w:rsidP="003D4CCB">
      <w:pPr>
        <w:numPr>
          <w:ilvl w:val="1"/>
          <w:numId w:val="55"/>
        </w:numPr>
        <w:jc w:val="both"/>
      </w:pPr>
      <w:r w:rsidRPr="00726DD6">
        <w:t>Feltámadás és megjelenések.</w:t>
      </w:r>
    </w:p>
    <w:p w14:paraId="5D5A895F" w14:textId="77777777" w:rsidR="003D4CCB" w:rsidRPr="00726DD6" w:rsidRDefault="003D4CCB" w:rsidP="003D4CCB">
      <w:pPr>
        <w:jc w:val="both"/>
      </w:pPr>
      <w:r w:rsidRPr="00726DD6">
        <w:t>Az evangélium dinamikus, gyors cselekményvezetésű, gyakran használ olyan szavakat, mint „nyomban”, „rögtön”, ami fokozza az események intenzitását. A „titok-szerkezet” érvényesül, amelyben Jézus valódi természete fokozatosan tárul fel, főként halálában és feltámadásában</w:t>
      </w:r>
    </w:p>
    <w:p w14:paraId="7554DD39" w14:textId="77777777" w:rsidR="003D4CCB" w:rsidRDefault="003D4CCB" w:rsidP="003D4CCB">
      <w:pPr>
        <w:jc w:val="both"/>
      </w:pPr>
      <w:r w:rsidRPr="00726DD6">
        <w:t>Márk evangéliumának címzettjei és ennek igazolása több szempontból megközelíthető az evangélium szövege és az ókori egyházi atyák érvelése alapján.</w:t>
      </w:r>
    </w:p>
    <w:p w14:paraId="53B7BA22" w14:textId="3C18B3F7" w:rsidR="003D4CCB" w:rsidRDefault="003D4CCB" w:rsidP="00F14C29">
      <w:pPr>
        <w:jc w:val="center"/>
      </w:pPr>
      <w:r w:rsidRPr="00DB0B36">
        <w:rPr>
          <w:b/>
          <w:bCs/>
        </w:rPr>
        <w:t>Márk evangéliuma valószínűleg Rómában keletkezett</w:t>
      </w:r>
    </w:p>
    <w:p w14:paraId="4A6C8FE1" w14:textId="77777777" w:rsidR="003D4CCB" w:rsidRPr="00DB0B36" w:rsidRDefault="003D4CCB" w:rsidP="003D4CCB">
      <w:pPr>
        <w:jc w:val="both"/>
      </w:pPr>
      <w:r w:rsidRPr="00DB0B36">
        <w:t>a Kr.u. 60-as években, a zsidó–római háború (66–70) idején vagy azt közvetlenül követően. Ezt támasztja alá a következő:</w:t>
      </w:r>
    </w:p>
    <w:p w14:paraId="41D8894C" w14:textId="77777777" w:rsidR="003D4CCB" w:rsidRPr="00DB0B36" w:rsidRDefault="003D4CCB" w:rsidP="003D4CCB">
      <w:pPr>
        <w:numPr>
          <w:ilvl w:val="0"/>
          <w:numId w:val="58"/>
        </w:numPr>
        <w:jc w:val="both"/>
      </w:pPr>
      <w:r w:rsidRPr="00DB0B36">
        <w:t>Az evangélium szövege több helyen utal a zsidó vallási szokások és intézmények magyarázatára, amelyek nem voltak ismertek a pogány olvasóknak, különösen a római közösség számára.</w:t>
      </w:r>
    </w:p>
    <w:p w14:paraId="2B180B4B" w14:textId="77777777" w:rsidR="003D4CCB" w:rsidRPr="00DB0B36" w:rsidRDefault="003D4CCB" w:rsidP="003D4CCB">
      <w:pPr>
        <w:numPr>
          <w:ilvl w:val="0"/>
          <w:numId w:val="58"/>
        </w:numPr>
        <w:jc w:val="both"/>
      </w:pPr>
      <w:r w:rsidRPr="00DB0B36">
        <w:t>A mű tartalmaz római katonai utalásokat is, például Pilátus római helytartó szerepét, ami azt jelzi, hogy a közönség többsége rómaiak vagy római környezetben élő pogányok lehettek.</w:t>
      </w:r>
    </w:p>
    <w:p w14:paraId="5475F830" w14:textId="77777777" w:rsidR="003D4CCB" w:rsidRPr="00DB0B36" w:rsidRDefault="003D4CCB" w:rsidP="003D4CCB">
      <w:pPr>
        <w:numPr>
          <w:ilvl w:val="0"/>
          <w:numId w:val="58"/>
        </w:numPr>
        <w:jc w:val="both"/>
      </w:pPr>
      <w:r w:rsidRPr="00DB0B36">
        <w:t>Az ókori hagyományok szerint Márk evangéliumának címe eredetileg "A Péter evangéliuma", ugyanis Márk Péter apostol tolmácsa és követője volt, aki rögzítette Péter tanításait Rómában.</w:t>
      </w:r>
    </w:p>
    <w:p w14:paraId="4CBF2F44" w14:textId="77777777" w:rsidR="003D4CCB" w:rsidRPr="00DB0B36" w:rsidRDefault="003D4CCB" w:rsidP="003D4CCB">
      <w:pPr>
        <w:numPr>
          <w:ilvl w:val="0"/>
          <w:numId w:val="58"/>
        </w:numPr>
        <w:jc w:val="both"/>
      </w:pPr>
      <w:r w:rsidRPr="00DB0B36">
        <w:t xml:space="preserve">Márk anyjának, Máriának a háza Jeruzsálemben az első keresztény gyülekezet </w:t>
      </w:r>
      <w:proofErr w:type="spellStart"/>
      <w:r w:rsidRPr="00DB0B36">
        <w:t>fontoss</w:t>
      </w:r>
      <w:proofErr w:type="spellEnd"/>
      <w:r w:rsidRPr="00DB0B36">
        <w:t xml:space="preserve"> helyszíne volt, de maga az evangélium írása helyszínként elsősorban Rómát tartják.</w:t>
      </w:r>
    </w:p>
    <w:p w14:paraId="5D8517C5" w14:textId="1ABCD1FD" w:rsidR="003D4CCB" w:rsidRPr="00DB0B36" w:rsidRDefault="003D4CCB" w:rsidP="003D4CCB">
      <w:pPr>
        <w:jc w:val="both"/>
      </w:pPr>
      <w:r w:rsidRPr="00DB0B36">
        <w:lastRenderedPageBreak/>
        <w:t>Ez a helyszínindoklás egybeesik azzal a történelmi háttérrel, amely szerint a zsidó keresztények Rómában egyre inkább pogány közösséggé váltak, így egy pogány olvasókör számára készült evangélium helyi kontextusa Róma volt</w:t>
      </w:r>
      <w:r w:rsidR="00F14C29">
        <w:t>.</w:t>
      </w:r>
    </w:p>
    <w:p w14:paraId="20AF846F" w14:textId="77777777" w:rsidR="003D4CCB" w:rsidRPr="00726DD6" w:rsidRDefault="003D4CCB" w:rsidP="00F14C29">
      <w:pPr>
        <w:jc w:val="center"/>
        <w:rPr>
          <w:b/>
          <w:bCs/>
        </w:rPr>
      </w:pPr>
      <w:r w:rsidRPr="00726DD6">
        <w:rPr>
          <w:b/>
          <w:bCs/>
        </w:rPr>
        <w:t>Márk evangéliumának címzettjei</w:t>
      </w:r>
    </w:p>
    <w:p w14:paraId="087847B5" w14:textId="77777777" w:rsidR="003D4CCB" w:rsidRPr="00726DD6" w:rsidRDefault="003D4CCB" w:rsidP="003D4CCB">
      <w:pPr>
        <w:numPr>
          <w:ilvl w:val="0"/>
          <w:numId w:val="56"/>
        </w:numPr>
        <w:jc w:val="both"/>
      </w:pPr>
      <w:r w:rsidRPr="00726DD6">
        <w:t>Az evangélium nem tartalmaz expliciten címet vagy közvetlen megszólítást, azonban a szöveg stílusából és tartalmából arra következtetnek, hogy elsősorban </w:t>
      </w:r>
      <w:r w:rsidRPr="00726DD6">
        <w:rPr>
          <w:b/>
          <w:bCs/>
        </w:rPr>
        <w:t>pogány, különösen római olvasóknak</w:t>
      </w:r>
      <w:r w:rsidRPr="00726DD6">
        <w:t> íródott.</w:t>
      </w:r>
    </w:p>
    <w:p w14:paraId="096392C5" w14:textId="77777777" w:rsidR="003D4CCB" w:rsidRPr="00726DD6" w:rsidRDefault="003D4CCB" w:rsidP="003D4CCB">
      <w:pPr>
        <w:numPr>
          <w:ilvl w:val="0"/>
          <w:numId w:val="56"/>
        </w:numPr>
        <w:jc w:val="both"/>
      </w:pPr>
      <w:r w:rsidRPr="00726DD6">
        <w:t>Számos elem, például a zsidó vallási szokások részletes magyarázata (pl. tisztasági törvények, ünnepek), arra utal, hogy a címzettek nem helyi, zsidó származású olvasók, hanem olyanok voltak, akik kevésbé ismerhették a zsidó hagyományokat.</w:t>
      </w:r>
    </w:p>
    <w:p w14:paraId="4C0242E4" w14:textId="77777777" w:rsidR="003D4CCB" w:rsidRPr="00726DD6" w:rsidRDefault="003D4CCB" w:rsidP="003D4CCB">
      <w:pPr>
        <w:numPr>
          <w:ilvl w:val="0"/>
          <w:numId w:val="56"/>
        </w:numPr>
        <w:jc w:val="both"/>
      </w:pPr>
      <w:r w:rsidRPr="00726DD6">
        <w:t>Többször szerepelnek latin kifejezések és római katonai vonatkozású utalások, amelyek a római környezet felé irányítják a figyelmet.</w:t>
      </w:r>
    </w:p>
    <w:p w14:paraId="0DCD0EEE" w14:textId="77777777" w:rsidR="003D4CCB" w:rsidRPr="00726DD6" w:rsidRDefault="003D4CCB" w:rsidP="003D4CCB">
      <w:pPr>
        <w:jc w:val="both"/>
        <w:rPr>
          <w:b/>
          <w:bCs/>
        </w:rPr>
      </w:pPr>
      <w:r w:rsidRPr="00726DD6">
        <w:rPr>
          <w:b/>
          <w:bCs/>
        </w:rPr>
        <w:t>Ókori egyházi atyák véleménye</w:t>
      </w:r>
    </w:p>
    <w:p w14:paraId="0EC27BBC" w14:textId="77777777" w:rsidR="003D4CCB" w:rsidRPr="00726DD6" w:rsidRDefault="003D4CCB" w:rsidP="003D4CCB">
      <w:pPr>
        <w:numPr>
          <w:ilvl w:val="0"/>
          <w:numId w:val="57"/>
        </w:numPr>
        <w:jc w:val="both"/>
      </w:pPr>
      <w:proofErr w:type="spellStart"/>
      <w:r w:rsidRPr="00726DD6">
        <w:rPr>
          <w:b/>
          <w:bCs/>
        </w:rPr>
        <w:t>Irenaeus</w:t>
      </w:r>
      <w:proofErr w:type="spellEnd"/>
      <w:r w:rsidRPr="00726DD6">
        <w:t xml:space="preserve">, </w:t>
      </w:r>
      <w:proofErr w:type="gramStart"/>
      <w:r w:rsidRPr="00726DD6">
        <w:t>a 2. századi egyházi atya,</w:t>
      </w:r>
      <w:proofErr w:type="gramEnd"/>
      <w:r w:rsidRPr="00726DD6">
        <w:t xml:space="preserve"> és későbbi források szerint Márk apostol Péter apostol tolmácsa volt, az evangélium pedig Péter tanításainak lejegyzése, így a mű gyakran Péter evangéliumaként is ismert.</w:t>
      </w:r>
    </w:p>
    <w:p w14:paraId="56118269" w14:textId="77777777" w:rsidR="003D4CCB" w:rsidRPr="00726DD6" w:rsidRDefault="003D4CCB" w:rsidP="003D4CCB">
      <w:pPr>
        <w:numPr>
          <w:ilvl w:val="0"/>
          <w:numId w:val="57"/>
        </w:numPr>
        <w:jc w:val="both"/>
      </w:pPr>
      <w:r w:rsidRPr="00726DD6">
        <w:t>Az ókori egyházatyák között több nézet is létezett a szerző kilétéről és a címzettekről, de általánosan elfogadott, hogy Márk evangéliuma a korai egyház egyik legfontosabb, Rómában működő közösségét célozta meg.</w:t>
      </w:r>
    </w:p>
    <w:p w14:paraId="78C4C8F0" w14:textId="77777777" w:rsidR="003D4CCB" w:rsidRPr="00726DD6" w:rsidRDefault="003D4CCB" w:rsidP="003D4CCB">
      <w:pPr>
        <w:numPr>
          <w:ilvl w:val="0"/>
          <w:numId w:val="57"/>
        </w:numPr>
        <w:jc w:val="both"/>
      </w:pPr>
      <w:r w:rsidRPr="00726DD6">
        <w:t>A hagyomány szerint Márk evangéliumának szándéka, hogy hiteles tanúságot tegyen Jézus életéről és tanításáról a pogány világnak, különösen azoknak, akik még nem ismerik mélyebben a zsidó hátteret.</w:t>
      </w:r>
    </w:p>
    <w:p w14:paraId="305D9460" w14:textId="77777777" w:rsidR="003D4CCB" w:rsidRPr="00726DD6" w:rsidRDefault="003D4CCB" w:rsidP="003D4CCB">
      <w:pPr>
        <w:jc w:val="both"/>
        <w:rPr>
          <w:b/>
          <w:bCs/>
        </w:rPr>
      </w:pPr>
      <w:r w:rsidRPr="00726DD6">
        <w:rPr>
          <w:b/>
          <w:bCs/>
        </w:rPr>
        <w:t>Összefoglalás</w:t>
      </w:r>
    </w:p>
    <w:p w14:paraId="11120404" w14:textId="77777777" w:rsidR="003D4CCB" w:rsidRPr="00726DD6" w:rsidRDefault="003D4CCB" w:rsidP="003D4CCB">
      <w:pPr>
        <w:jc w:val="both"/>
      </w:pPr>
      <w:r w:rsidRPr="00726DD6">
        <w:t>Márk evangéliumának címzettjei elsősorban pogány, római keresztények voltak, akiknek a szöveg célja volt a zsidó hagyományok magyarázata mellett Jézus Krisztus életének, halálának és feltámadásának bemutatása. Ez a nézet szövegkörnyezeti jelekből és az ókori egyházi hagyományokból is alátámasztott</w:t>
      </w:r>
    </w:p>
    <w:p w14:paraId="7B30B875" w14:textId="212ECCEC" w:rsidR="003D4CCB" w:rsidRPr="00DB0B36" w:rsidRDefault="003D4CCB" w:rsidP="00F14C29">
      <w:pPr>
        <w:jc w:val="center"/>
        <w:rPr>
          <w:b/>
          <w:bCs/>
        </w:rPr>
      </w:pPr>
      <w:r w:rsidRPr="00DB0B36">
        <w:rPr>
          <w:b/>
          <w:bCs/>
        </w:rPr>
        <w:t>Márk evangélium</w:t>
      </w:r>
      <w:r w:rsidR="00F14C29">
        <w:rPr>
          <w:b/>
          <w:bCs/>
        </w:rPr>
        <w:t xml:space="preserve"> fontos</w:t>
      </w:r>
      <w:r w:rsidRPr="00DB0B36">
        <w:rPr>
          <w:b/>
          <w:bCs/>
        </w:rPr>
        <w:t xml:space="preserve"> tanításai</w:t>
      </w:r>
    </w:p>
    <w:p w14:paraId="17216AC0" w14:textId="77777777" w:rsidR="003D4CCB" w:rsidRPr="00DB0B36" w:rsidRDefault="003D4CCB" w:rsidP="003D4CCB">
      <w:pPr>
        <w:jc w:val="both"/>
        <w:rPr>
          <w:b/>
          <w:bCs/>
        </w:rPr>
      </w:pPr>
      <w:r w:rsidRPr="00DB0B36">
        <w:rPr>
          <w:b/>
          <w:bCs/>
        </w:rPr>
        <w:t>1. Jézus kilétének kérdése</w:t>
      </w:r>
    </w:p>
    <w:p w14:paraId="7809002B" w14:textId="77777777" w:rsidR="003D4CCB" w:rsidRPr="00DB0B36" w:rsidRDefault="003D4CCB" w:rsidP="003D4CCB">
      <w:pPr>
        <w:numPr>
          <w:ilvl w:val="0"/>
          <w:numId w:val="59"/>
        </w:numPr>
        <w:jc w:val="both"/>
      </w:pPr>
      <w:r w:rsidRPr="00DB0B36">
        <w:t>Márk evangéliuma fő témája Jézus Krisztus személyazonosságának fokozatos kibontása, különös hangsúlyt kap az, hogy Jézus az Isten Fia, aki a szenvedés és a halál útján teljesíti be küldetését.</w:t>
      </w:r>
    </w:p>
    <w:p w14:paraId="0C586936" w14:textId="77777777" w:rsidR="003D4CCB" w:rsidRPr="00DB0B36" w:rsidRDefault="003D4CCB" w:rsidP="003D4CCB">
      <w:pPr>
        <w:numPr>
          <w:ilvl w:val="0"/>
          <w:numId w:val="59"/>
        </w:numPr>
        <w:jc w:val="both"/>
      </w:pPr>
      <w:r w:rsidRPr="00DB0B36">
        <w:t>Az evangéliumban többször visszatér a „titok” motívuma, amely arra utal, hogy Jézus valódi természetét csak később, a szenvedésén és feltámadásán keresztül ismerték meg az emberek, az apostolokat is beleértve.</w:t>
      </w:r>
    </w:p>
    <w:p w14:paraId="36C8EC33" w14:textId="77777777" w:rsidR="003D4CCB" w:rsidRPr="00DB0B36" w:rsidRDefault="003D4CCB" w:rsidP="003D4CCB">
      <w:pPr>
        <w:jc w:val="both"/>
        <w:rPr>
          <w:b/>
          <w:bCs/>
        </w:rPr>
      </w:pPr>
      <w:r w:rsidRPr="00DB0B36">
        <w:rPr>
          <w:b/>
          <w:bCs/>
        </w:rPr>
        <w:t>2. A tanítványok szerepe és követése</w:t>
      </w:r>
    </w:p>
    <w:p w14:paraId="551A211D" w14:textId="77777777" w:rsidR="003D4CCB" w:rsidRPr="00DB0B36" w:rsidRDefault="003D4CCB" w:rsidP="003D4CCB">
      <w:pPr>
        <w:numPr>
          <w:ilvl w:val="0"/>
          <w:numId w:val="60"/>
        </w:numPr>
        <w:jc w:val="both"/>
      </w:pPr>
      <w:r w:rsidRPr="00DB0B36">
        <w:t xml:space="preserve">Márk hangsúlyozza a tanítványok kételkedését és értetlenségét, akik nem értették meg teljesen Jézus üzenetét, </w:t>
      </w:r>
      <w:proofErr w:type="gramStart"/>
      <w:r w:rsidRPr="00DB0B36">
        <w:t>még</w:t>
      </w:r>
      <w:proofErr w:type="gramEnd"/>
      <w:r w:rsidRPr="00DB0B36">
        <w:t xml:space="preserve"> amikor az egyszerű tanítványok is bizonytalankodtak.</w:t>
      </w:r>
    </w:p>
    <w:p w14:paraId="66754567" w14:textId="77777777" w:rsidR="003D4CCB" w:rsidRPr="00DB0B36" w:rsidRDefault="003D4CCB" w:rsidP="003D4CCB">
      <w:pPr>
        <w:numPr>
          <w:ilvl w:val="0"/>
          <w:numId w:val="60"/>
        </w:numPr>
        <w:jc w:val="both"/>
      </w:pPr>
      <w:r w:rsidRPr="00DB0B36">
        <w:lastRenderedPageBreak/>
        <w:t>Fontos tanítás a követésről, amelyben Jézus azt kéri, hogy vegyük fel keresztjüket és kövessük őt (Mk 8:34). Ez a követés a hit, áldozatvállalás és az önmegtagadás útja.</w:t>
      </w:r>
    </w:p>
    <w:p w14:paraId="3BF46187" w14:textId="77777777" w:rsidR="003D4CCB" w:rsidRPr="00DB0B36" w:rsidRDefault="003D4CCB" w:rsidP="003D4CCB">
      <w:pPr>
        <w:jc w:val="both"/>
        <w:rPr>
          <w:b/>
          <w:bCs/>
        </w:rPr>
      </w:pPr>
      <w:r w:rsidRPr="00DB0B36">
        <w:rPr>
          <w:b/>
          <w:bCs/>
        </w:rPr>
        <w:t>3. A szenvedés és megváltás üzenete</w:t>
      </w:r>
    </w:p>
    <w:p w14:paraId="294E3B1B" w14:textId="77777777" w:rsidR="003D4CCB" w:rsidRPr="00DB0B36" w:rsidRDefault="003D4CCB" w:rsidP="003D4CCB">
      <w:pPr>
        <w:numPr>
          <w:ilvl w:val="0"/>
          <w:numId w:val="61"/>
        </w:numPr>
        <w:jc w:val="both"/>
      </w:pPr>
      <w:r w:rsidRPr="00DB0B36">
        <w:t>Márk hangsúlyosan bemutatja Jézus szenvedését és kereszthalálát, mint az emberiség megváltásának kulcsát, és az ő feltámadását, amely győzelmet hoz a halál és gonosz felett.</w:t>
      </w:r>
    </w:p>
    <w:p w14:paraId="24C6F28F" w14:textId="058F10DE" w:rsidR="003D4CCB" w:rsidRPr="00F14C29" w:rsidRDefault="003D4CCB" w:rsidP="00852403">
      <w:pPr>
        <w:numPr>
          <w:ilvl w:val="0"/>
          <w:numId w:val="61"/>
        </w:numPr>
        <w:jc w:val="both"/>
        <w:rPr>
          <w:b/>
          <w:bCs/>
        </w:rPr>
      </w:pPr>
      <w:r w:rsidRPr="00DB0B36">
        <w:t>Ezáltal biztatást és erőt nyújt a követőknek, akik szintén megpróbáltatásokra és üldöztetésre számíthatnak.</w:t>
      </w:r>
    </w:p>
    <w:p w14:paraId="7F54275F" w14:textId="77777777" w:rsidR="003D4CCB" w:rsidRPr="00DB0B36" w:rsidRDefault="003D4CCB" w:rsidP="003D4CCB">
      <w:pPr>
        <w:jc w:val="both"/>
        <w:rPr>
          <w:b/>
          <w:bCs/>
        </w:rPr>
      </w:pPr>
      <w:r w:rsidRPr="00DB0B36">
        <w:rPr>
          <w:b/>
          <w:bCs/>
        </w:rPr>
        <w:t>4. Jézus hatalma és csodái</w:t>
      </w:r>
    </w:p>
    <w:p w14:paraId="5A775608" w14:textId="77777777" w:rsidR="003D4CCB" w:rsidRPr="00DB0B36" w:rsidRDefault="003D4CCB" w:rsidP="003D4CCB">
      <w:pPr>
        <w:numPr>
          <w:ilvl w:val="0"/>
          <w:numId w:val="62"/>
        </w:numPr>
        <w:jc w:val="both"/>
      </w:pPr>
      <w:r w:rsidRPr="00DB0B36">
        <w:t>Márk evangéliuma bemutatja Jézus hatalmát a természeti erők, betegségek, gonosz szellemek, és halál fölött, ami megerősíti isteni küldetését.</w:t>
      </w:r>
    </w:p>
    <w:p w14:paraId="2F2C47C0" w14:textId="77777777" w:rsidR="003D4CCB" w:rsidRPr="00DB0B36" w:rsidRDefault="003D4CCB" w:rsidP="003D4CCB">
      <w:pPr>
        <w:numPr>
          <w:ilvl w:val="0"/>
          <w:numId w:val="62"/>
        </w:numPr>
        <w:jc w:val="both"/>
      </w:pPr>
      <w:r w:rsidRPr="00DB0B36">
        <w:t>A csodák a hit megerősítésére és a tanítások igazolására szolgálnak.</w:t>
      </w:r>
    </w:p>
    <w:p w14:paraId="50C9583B" w14:textId="77777777" w:rsidR="003D4CCB" w:rsidRPr="00DB0B36" w:rsidRDefault="003D4CCB" w:rsidP="003D4CCB">
      <w:pPr>
        <w:jc w:val="both"/>
        <w:rPr>
          <w:b/>
          <w:bCs/>
        </w:rPr>
      </w:pPr>
      <w:r w:rsidRPr="00DB0B36">
        <w:rPr>
          <w:b/>
          <w:bCs/>
        </w:rPr>
        <w:t>5. Isten országa</w:t>
      </w:r>
    </w:p>
    <w:p w14:paraId="574AB436" w14:textId="77777777" w:rsidR="003D4CCB" w:rsidRPr="00DB0B36" w:rsidRDefault="003D4CCB" w:rsidP="003D4CCB">
      <w:pPr>
        <w:numPr>
          <w:ilvl w:val="0"/>
          <w:numId w:val="63"/>
        </w:numPr>
        <w:jc w:val="both"/>
      </w:pPr>
      <w:r w:rsidRPr="00DB0B36">
        <w:t>Márk sok példabeszédet tartalmaz, amelyek Isten országának természetét mutatják be: titok, növekedés, érték és hatalom összefüggései.</w:t>
      </w:r>
    </w:p>
    <w:p w14:paraId="67F06138" w14:textId="77777777" w:rsidR="003D4CCB" w:rsidRDefault="003D4CCB" w:rsidP="003D4CCB">
      <w:pPr>
        <w:jc w:val="both"/>
      </w:pPr>
      <w:r w:rsidRPr="00DB0B36">
        <w:t>Összefoglalva Márk evangéliuma egy dinamikus, cselekvő Jézus-képet mutat be, amelyben a hit, követés és a szenvedés vállalása mellett Isten országa és Jézus isteni hatalma áll középpontban. Az evangélium célja, hogy bátorítsa és erősítse a keresztényeket kitartásra és hűségre a nehézségek között is.</w:t>
      </w:r>
    </w:p>
    <w:p w14:paraId="0BCE86E0" w14:textId="77777777" w:rsidR="003D4CCB" w:rsidRPr="00F14C29" w:rsidRDefault="003D4CCB" w:rsidP="00F14C29">
      <w:pPr>
        <w:jc w:val="center"/>
        <w:rPr>
          <w:b/>
          <w:bCs/>
          <w:sz w:val="24"/>
          <w:szCs w:val="24"/>
        </w:rPr>
      </w:pPr>
      <w:r w:rsidRPr="00F14C29">
        <w:rPr>
          <w:b/>
          <w:bCs/>
          <w:sz w:val="24"/>
          <w:szCs w:val="24"/>
        </w:rPr>
        <w:t>Márk evangélium kódexei</w:t>
      </w:r>
    </w:p>
    <w:p w14:paraId="0D18F793" w14:textId="77777777" w:rsidR="003D4CCB" w:rsidRPr="00DB0B36" w:rsidRDefault="003D4CCB" w:rsidP="003D4CCB">
      <w:pPr>
        <w:jc w:val="both"/>
      </w:pPr>
    </w:p>
    <w:tbl>
      <w:tblPr>
        <w:tblW w:w="5000" w:type="pct"/>
        <w:tblCellMar>
          <w:top w:w="15" w:type="dxa"/>
          <w:left w:w="15" w:type="dxa"/>
          <w:bottom w:w="15" w:type="dxa"/>
          <w:right w:w="15" w:type="dxa"/>
        </w:tblCellMar>
        <w:tblLook w:val="04A0" w:firstRow="1" w:lastRow="0" w:firstColumn="1" w:lastColumn="0" w:noHBand="0" w:noVBand="1"/>
      </w:tblPr>
      <w:tblGrid>
        <w:gridCol w:w="1889"/>
        <w:gridCol w:w="1230"/>
        <w:gridCol w:w="1636"/>
        <w:gridCol w:w="4301"/>
      </w:tblGrid>
      <w:tr w:rsidR="003D4CCB" w:rsidRPr="00DB0B36" w14:paraId="0B2357EF"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1DE7EB9" w14:textId="77777777" w:rsidR="003D4CCB" w:rsidRPr="00DB0B36" w:rsidRDefault="003D4CCB" w:rsidP="003D4CCB">
            <w:pPr>
              <w:jc w:val="both"/>
              <w:rPr>
                <w:b/>
                <w:bCs/>
              </w:rPr>
            </w:pPr>
            <w:r w:rsidRPr="00DB0B36">
              <w:rPr>
                <w:b/>
                <w:bCs/>
              </w:rPr>
              <w:t>Kódex neve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FB03B27" w14:textId="77777777" w:rsidR="003D4CCB" w:rsidRPr="00DB0B36" w:rsidRDefault="003D4CCB" w:rsidP="003D4CCB">
            <w:pPr>
              <w:jc w:val="both"/>
              <w:rPr>
                <w:b/>
                <w:bCs/>
              </w:rPr>
            </w:pPr>
            <w:r w:rsidRPr="00DB0B36">
              <w:rPr>
                <w:b/>
                <w:bCs/>
              </w:rPr>
              <w:t>Kódex jelölése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6DA06A2" w14:textId="77777777" w:rsidR="003D4CCB" w:rsidRPr="00DB0B36" w:rsidRDefault="003D4CCB" w:rsidP="003D4CCB">
            <w:pPr>
              <w:jc w:val="both"/>
              <w:rPr>
                <w:b/>
                <w:bCs/>
              </w:rPr>
            </w:pPr>
            <w:r w:rsidRPr="00DB0B36">
              <w:rPr>
                <w:b/>
                <w:bCs/>
              </w:rPr>
              <w:t>Keletkezési idő (kb.)</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53D48EC" w14:textId="77777777" w:rsidR="003D4CCB" w:rsidRPr="00DB0B36" w:rsidRDefault="003D4CCB" w:rsidP="003D4CCB">
            <w:pPr>
              <w:jc w:val="both"/>
              <w:rPr>
                <w:b/>
                <w:bCs/>
              </w:rPr>
            </w:pPr>
            <w:r w:rsidRPr="00DB0B36">
              <w:rPr>
                <w:b/>
                <w:bCs/>
              </w:rPr>
              <w:t>Jellemzők</w:t>
            </w:r>
          </w:p>
        </w:tc>
      </w:tr>
      <w:tr w:rsidR="003D4CCB" w:rsidRPr="00DB0B36" w14:paraId="177C7B62"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F12943" w14:textId="77777777" w:rsidR="003D4CCB" w:rsidRPr="00DB0B36" w:rsidRDefault="003D4CCB" w:rsidP="003D4CCB">
            <w:pPr>
              <w:jc w:val="both"/>
            </w:pPr>
            <w:proofErr w:type="spellStart"/>
            <w:r w:rsidRPr="00DB0B36">
              <w:t>Codex</w:t>
            </w:r>
            <w:proofErr w:type="spellEnd"/>
            <w:r w:rsidRPr="00DB0B36">
              <w:t xml:space="preserve"> </w:t>
            </w:r>
            <w:proofErr w:type="spellStart"/>
            <w:r w:rsidRPr="00DB0B36">
              <w:t>Vaticanus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C8ED71" w14:textId="77777777" w:rsidR="003D4CCB" w:rsidRPr="00DB0B36" w:rsidRDefault="003D4CCB" w:rsidP="003D4CCB">
            <w:pPr>
              <w:jc w:val="both"/>
            </w:pPr>
            <w:r w:rsidRPr="00DB0B36">
              <w:t>B / 03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49FCCB" w14:textId="77777777" w:rsidR="003D4CCB" w:rsidRPr="00DB0B36" w:rsidRDefault="003D4CCB" w:rsidP="003D4CCB">
            <w:pPr>
              <w:jc w:val="both"/>
            </w:pPr>
            <w:r w:rsidRPr="00DB0B36">
              <w:t>4. század első fele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73AB39" w14:textId="77777777" w:rsidR="003D4CCB" w:rsidRPr="00DB0B36" w:rsidRDefault="003D4CCB" w:rsidP="003D4CCB">
            <w:pPr>
              <w:jc w:val="both"/>
            </w:pPr>
            <w:r w:rsidRPr="00DB0B36">
              <w:t>Az egyik legteljesebb és legkorábbi görög kézirat, az egész Újszövetséget tartalmazza</w:t>
            </w:r>
          </w:p>
        </w:tc>
      </w:tr>
      <w:tr w:rsidR="003D4CCB" w:rsidRPr="00DB0B36" w14:paraId="2DDA10D0"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9611A1" w14:textId="77777777" w:rsidR="003D4CCB" w:rsidRPr="00DB0B36" w:rsidRDefault="003D4CCB" w:rsidP="003D4CCB">
            <w:pPr>
              <w:jc w:val="both"/>
            </w:pPr>
            <w:proofErr w:type="spellStart"/>
            <w:r w:rsidRPr="00DB0B36">
              <w:t>Codex</w:t>
            </w:r>
            <w:proofErr w:type="spellEnd"/>
            <w:r w:rsidRPr="00DB0B36">
              <w:t xml:space="preserve"> </w:t>
            </w:r>
            <w:proofErr w:type="spellStart"/>
            <w:r w:rsidRPr="00DB0B36">
              <w:t>Sinaiticus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2F1BB7" w14:textId="77777777" w:rsidR="003D4CCB" w:rsidRPr="00DB0B36" w:rsidRDefault="003D4CCB" w:rsidP="003D4CCB">
            <w:pPr>
              <w:jc w:val="both"/>
            </w:pPr>
            <w:r w:rsidRPr="00DB0B36">
              <w:rPr>
                <w:rFonts w:ascii="Arial" w:hAnsi="Arial" w:cs="Arial"/>
              </w:rPr>
              <w:t>א</w:t>
            </w:r>
            <w:r w:rsidRPr="00DB0B36">
              <w:t xml:space="preserve"> (</w:t>
            </w:r>
            <w:proofErr w:type="spellStart"/>
            <w:r w:rsidRPr="00DB0B36">
              <w:t>Aleph</w:t>
            </w:r>
            <w:proofErr w:type="spellEnd"/>
            <w:r w:rsidRPr="00DB0B36">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47073C" w14:textId="77777777" w:rsidR="003D4CCB" w:rsidRPr="00DB0B36" w:rsidRDefault="003D4CCB" w:rsidP="003D4CCB">
            <w:pPr>
              <w:jc w:val="both"/>
            </w:pPr>
            <w:r w:rsidRPr="00DB0B36">
              <w:t>4. század közepe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ED54C6" w14:textId="77777777" w:rsidR="003D4CCB" w:rsidRPr="00DB0B36" w:rsidRDefault="003D4CCB" w:rsidP="003D4CCB">
            <w:pPr>
              <w:jc w:val="both"/>
            </w:pPr>
            <w:r w:rsidRPr="00DB0B36">
              <w:t>Egyike a legrégebbi teljes Újszövetségi kéziratoknak, fontos Márk-kéziratokat tartalmaz</w:t>
            </w:r>
          </w:p>
        </w:tc>
      </w:tr>
      <w:tr w:rsidR="003D4CCB" w:rsidRPr="00DB0B36" w14:paraId="3479F4D5"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C3D029" w14:textId="77777777" w:rsidR="003D4CCB" w:rsidRPr="00DB0B36" w:rsidRDefault="003D4CCB" w:rsidP="003D4CCB">
            <w:pPr>
              <w:jc w:val="both"/>
            </w:pPr>
            <w:proofErr w:type="spellStart"/>
            <w:r w:rsidRPr="00DB0B36">
              <w:t>Codex</w:t>
            </w:r>
            <w:proofErr w:type="spellEnd"/>
            <w:r w:rsidRPr="00DB0B36">
              <w:t xml:space="preserve"> Alexandrinus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156B24" w14:textId="77777777" w:rsidR="003D4CCB" w:rsidRPr="00DB0B36" w:rsidRDefault="003D4CCB" w:rsidP="003D4CCB">
            <w:pPr>
              <w:jc w:val="both"/>
            </w:pPr>
            <w:r w:rsidRPr="00DB0B36">
              <w:t>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BC3167" w14:textId="77777777" w:rsidR="003D4CCB" w:rsidRPr="00DB0B36" w:rsidRDefault="003D4CCB" w:rsidP="003D4CCB">
            <w:pPr>
              <w:jc w:val="both"/>
            </w:pPr>
            <w:r w:rsidRPr="00DB0B36">
              <w:t>5. század eleje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BFF07E" w14:textId="77777777" w:rsidR="003D4CCB" w:rsidRPr="00DB0B36" w:rsidRDefault="003D4CCB" w:rsidP="003D4CCB">
            <w:pPr>
              <w:jc w:val="both"/>
            </w:pPr>
            <w:r w:rsidRPr="00DB0B36">
              <w:t>Korai teljes Biblia kódex, jelentős szinoptikus evangéliumi anyaggal</w:t>
            </w:r>
          </w:p>
        </w:tc>
      </w:tr>
      <w:tr w:rsidR="003D4CCB" w:rsidRPr="00DB0B36" w14:paraId="3C3B3E4D"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5B25344" w14:textId="77777777" w:rsidR="003D4CCB" w:rsidRPr="00DB0B36" w:rsidRDefault="003D4CCB" w:rsidP="003D4CCB">
            <w:pPr>
              <w:jc w:val="both"/>
            </w:pPr>
            <w:proofErr w:type="spellStart"/>
            <w:r w:rsidRPr="00DB0B36">
              <w:t>Codex</w:t>
            </w:r>
            <w:proofErr w:type="spellEnd"/>
            <w:r w:rsidRPr="00DB0B36">
              <w:t xml:space="preserve"> </w:t>
            </w:r>
            <w:proofErr w:type="spellStart"/>
            <w:r w:rsidRPr="00DB0B36">
              <w:t>Ephraemi</w:t>
            </w:r>
            <w:proofErr w:type="spellEnd"/>
            <w:r w:rsidRPr="00DB0B36">
              <w:t xml:space="preserve"> </w:t>
            </w:r>
            <w:proofErr w:type="spellStart"/>
            <w:r w:rsidRPr="00DB0B36">
              <w:t>Rescriptus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3120E8" w14:textId="77777777" w:rsidR="003D4CCB" w:rsidRPr="00DB0B36" w:rsidRDefault="003D4CCB" w:rsidP="003D4CCB">
            <w:pPr>
              <w:jc w:val="both"/>
            </w:pPr>
            <w:r w:rsidRPr="00DB0B36">
              <w:t>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C84FE1" w14:textId="77777777" w:rsidR="003D4CCB" w:rsidRPr="00DB0B36" w:rsidRDefault="003D4CCB" w:rsidP="003D4CCB">
            <w:pPr>
              <w:jc w:val="both"/>
            </w:pPr>
            <w:r w:rsidRPr="00DB0B36">
              <w:t>5. század közepén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AD3E49" w14:textId="77777777" w:rsidR="003D4CCB" w:rsidRPr="00DB0B36" w:rsidRDefault="003D4CCB" w:rsidP="003D4CCB">
            <w:pPr>
              <w:jc w:val="both"/>
            </w:pPr>
            <w:r w:rsidRPr="00DB0B36">
              <w:t>Részleges kézirat, töredezett állapotban, de Márk evangéliumának fontos részeit őrzi</w:t>
            </w:r>
          </w:p>
        </w:tc>
      </w:tr>
      <w:tr w:rsidR="003D4CCB" w:rsidRPr="00DB0B36" w14:paraId="018BEDBA"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D1EA43" w14:textId="77777777" w:rsidR="003D4CCB" w:rsidRPr="00DB0B36" w:rsidRDefault="003D4CCB" w:rsidP="003D4CCB">
            <w:pPr>
              <w:jc w:val="both"/>
            </w:pPr>
            <w:proofErr w:type="spellStart"/>
            <w:r w:rsidRPr="00DB0B36">
              <w:lastRenderedPageBreak/>
              <w:t>Codex</w:t>
            </w:r>
            <w:proofErr w:type="spellEnd"/>
            <w:r w:rsidRPr="00DB0B36">
              <w:t xml:space="preserve"> </w:t>
            </w:r>
            <w:proofErr w:type="spellStart"/>
            <w:r w:rsidRPr="00DB0B36">
              <w:t>Bezae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14E175" w14:textId="77777777" w:rsidR="003D4CCB" w:rsidRPr="00DB0B36" w:rsidRDefault="003D4CCB" w:rsidP="003D4CCB">
            <w:pPr>
              <w:jc w:val="both"/>
            </w:pPr>
            <w:r w:rsidRPr="00DB0B36">
              <w:t>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1A2C88" w14:textId="77777777" w:rsidR="003D4CCB" w:rsidRPr="00DB0B36" w:rsidRDefault="003D4CCB" w:rsidP="003D4CCB">
            <w:pPr>
              <w:jc w:val="both"/>
            </w:pPr>
            <w:r w:rsidRPr="00DB0B36">
              <w:t>5-6.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2B2DE1" w14:textId="77777777" w:rsidR="003D4CCB" w:rsidRPr="00DB0B36" w:rsidRDefault="003D4CCB" w:rsidP="003D4CCB">
            <w:pPr>
              <w:jc w:val="both"/>
            </w:pPr>
            <w:r w:rsidRPr="00DB0B36">
              <w:t>Kettős nyelvű (görög-latin) kódex, szövegvariánsokat tartalmaz, főként Lukácsnál és Márknál érdemes</w:t>
            </w:r>
          </w:p>
        </w:tc>
      </w:tr>
    </w:tbl>
    <w:p w14:paraId="702BBC01" w14:textId="77777777" w:rsidR="003D4CCB" w:rsidRDefault="003D4CCB" w:rsidP="003D4CCB">
      <w:pPr>
        <w:jc w:val="both"/>
      </w:pPr>
    </w:p>
    <w:p w14:paraId="58D85E7C" w14:textId="15F51268" w:rsidR="003D4CCB" w:rsidRPr="00DB0B36" w:rsidRDefault="003D4CCB" w:rsidP="003D4CCB">
      <w:pPr>
        <w:jc w:val="both"/>
        <w:rPr>
          <w:b/>
          <w:bCs/>
        </w:rPr>
      </w:pPr>
      <w:r w:rsidRPr="00DB0B36">
        <w:rPr>
          <w:b/>
          <w:bCs/>
        </w:rPr>
        <w:t>Márk ev</w:t>
      </w:r>
      <w:r w:rsidR="00F14C29">
        <w:rPr>
          <w:b/>
          <w:bCs/>
        </w:rPr>
        <w:t xml:space="preserve">. </w:t>
      </w:r>
      <w:r w:rsidRPr="00DB0B36">
        <w:rPr>
          <w:b/>
          <w:bCs/>
        </w:rPr>
        <w:t>kutatástörténetének vázlata</w:t>
      </w:r>
    </w:p>
    <w:p w14:paraId="7FADA49E" w14:textId="77777777" w:rsidR="003D4CCB" w:rsidRPr="00DB0B36" w:rsidRDefault="003D4CCB" w:rsidP="003D4CCB">
      <w:pPr>
        <w:jc w:val="both"/>
        <w:rPr>
          <w:b/>
          <w:bCs/>
        </w:rPr>
      </w:pPr>
      <w:r w:rsidRPr="00DB0B36">
        <w:rPr>
          <w:b/>
          <w:bCs/>
        </w:rPr>
        <w:t>Ókor</w:t>
      </w:r>
    </w:p>
    <w:p w14:paraId="43913EFA" w14:textId="77777777" w:rsidR="003D4CCB" w:rsidRPr="00DB0B36" w:rsidRDefault="003D4CCB" w:rsidP="003D4CCB">
      <w:pPr>
        <w:numPr>
          <w:ilvl w:val="0"/>
          <w:numId w:val="64"/>
        </w:numPr>
        <w:jc w:val="both"/>
      </w:pPr>
      <w:r w:rsidRPr="00DB0B36">
        <w:t>Márk evangéliumát már az ókori egyházi atyák is ismerték és idézték, mint az első írott evangéliumot.</w:t>
      </w:r>
    </w:p>
    <w:p w14:paraId="3629E725" w14:textId="77777777" w:rsidR="003D4CCB" w:rsidRPr="00DB0B36" w:rsidRDefault="003D4CCB" w:rsidP="003D4CCB">
      <w:pPr>
        <w:numPr>
          <w:ilvl w:val="0"/>
          <w:numId w:val="64"/>
        </w:numPr>
        <w:jc w:val="both"/>
      </w:pPr>
      <w:r w:rsidRPr="00DB0B36">
        <w:t xml:space="preserve">Papiasz, </w:t>
      </w:r>
      <w:proofErr w:type="spellStart"/>
      <w:r w:rsidRPr="00DB0B36">
        <w:t>Hierapolis</w:t>
      </w:r>
      <w:proofErr w:type="spellEnd"/>
      <w:r w:rsidRPr="00DB0B36">
        <w:t xml:space="preserve"> püspöke (kb. Kr.u. 130-140) jegyezte le, hogy Márk Péter apostol tolmácsa volt, és pontosan lejegyezte tanításait.</w:t>
      </w:r>
    </w:p>
    <w:p w14:paraId="0095469E" w14:textId="77777777" w:rsidR="003D4CCB" w:rsidRPr="00DB0B36" w:rsidRDefault="003D4CCB" w:rsidP="003D4CCB">
      <w:pPr>
        <w:numPr>
          <w:ilvl w:val="0"/>
          <w:numId w:val="64"/>
        </w:numPr>
        <w:jc w:val="both"/>
      </w:pPr>
      <w:proofErr w:type="spellStart"/>
      <w:r w:rsidRPr="00DB0B36">
        <w:t>Euszebiosz</w:t>
      </w:r>
      <w:proofErr w:type="spellEnd"/>
      <w:r w:rsidRPr="00DB0B36">
        <w:t xml:space="preserve"> és Órigenész is megerősítette az evangélium Péterhez kötött eredetét, amit a korai egyház hagyománya évszázadokon át ápolt.</w:t>
      </w:r>
    </w:p>
    <w:p w14:paraId="79C2DC82" w14:textId="77777777" w:rsidR="003D4CCB" w:rsidRPr="00DB0B36" w:rsidRDefault="003D4CCB" w:rsidP="003D4CCB">
      <w:pPr>
        <w:jc w:val="both"/>
        <w:rPr>
          <w:b/>
          <w:bCs/>
        </w:rPr>
      </w:pPr>
      <w:r w:rsidRPr="00DB0B36">
        <w:rPr>
          <w:b/>
          <w:bCs/>
        </w:rPr>
        <w:t>Középkor</w:t>
      </w:r>
    </w:p>
    <w:p w14:paraId="43926183" w14:textId="77777777" w:rsidR="003D4CCB" w:rsidRPr="00DB0B36" w:rsidRDefault="003D4CCB" w:rsidP="003D4CCB">
      <w:pPr>
        <w:numPr>
          <w:ilvl w:val="0"/>
          <w:numId w:val="65"/>
        </w:numPr>
        <w:jc w:val="both"/>
      </w:pPr>
      <w:r w:rsidRPr="00DB0B36">
        <w:t>A középkorban Márk evangéliuma a keresztény liturgiák, teológiai oktatás és liturgikus olvasmányok egyik alappillére lett.</w:t>
      </w:r>
    </w:p>
    <w:p w14:paraId="61B3AE63" w14:textId="77777777" w:rsidR="003D4CCB" w:rsidRPr="00DB0B36" w:rsidRDefault="003D4CCB" w:rsidP="003D4CCB">
      <w:pPr>
        <w:numPr>
          <w:ilvl w:val="0"/>
          <w:numId w:val="65"/>
        </w:numPr>
        <w:jc w:val="both"/>
      </w:pPr>
      <w:r w:rsidRPr="00DB0B36">
        <w:t>A szövegkritika még nem fejlett, de a kéziratok másolása és a Vulgata-fordítás révén széles körben hozzáférhetővé vált.</w:t>
      </w:r>
    </w:p>
    <w:p w14:paraId="4535F6F6" w14:textId="77777777" w:rsidR="003D4CCB" w:rsidRPr="00DB0B36" w:rsidRDefault="003D4CCB" w:rsidP="003D4CCB">
      <w:pPr>
        <w:numPr>
          <w:ilvl w:val="0"/>
          <w:numId w:val="65"/>
        </w:numPr>
        <w:jc w:val="both"/>
      </w:pPr>
      <w:r w:rsidRPr="00DB0B36">
        <w:t>A kódexek másolásának köszönhetően a mű különböző verziói jelentek meg.</w:t>
      </w:r>
    </w:p>
    <w:p w14:paraId="425023E4" w14:textId="77777777" w:rsidR="003D4CCB" w:rsidRPr="00DB0B36" w:rsidRDefault="003D4CCB" w:rsidP="003D4CCB">
      <w:pPr>
        <w:jc w:val="both"/>
        <w:rPr>
          <w:b/>
          <w:bCs/>
        </w:rPr>
      </w:pPr>
      <w:r w:rsidRPr="00DB0B36">
        <w:rPr>
          <w:b/>
          <w:bCs/>
        </w:rPr>
        <w:t>Modern kor</w:t>
      </w:r>
    </w:p>
    <w:p w14:paraId="177DCA95" w14:textId="77777777" w:rsidR="003D4CCB" w:rsidRPr="00DB0B36" w:rsidRDefault="003D4CCB" w:rsidP="003D4CCB">
      <w:pPr>
        <w:numPr>
          <w:ilvl w:val="0"/>
          <w:numId w:val="66"/>
        </w:numPr>
        <w:jc w:val="both"/>
      </w:pPr>
      <w:r w:rsidRPr="00DB0B36">
        <w:t>A 19. századtól kezdve a kritikai bibliatudomány fejlődésével új megközelítések születtek Márk evangéliumának keletkezésére, szerkezetére és forrásaira.</w:t>
      </w:r>
    </w:p>
    <w:p w14:paraId="4FD1670E" w14:textId="77777777" w:rsidR="003D4CCB" w:rsidRPr="00DB0B36" w:rsidRDefault="003D4CCB" w:rsidP="003D4CCB">
      <w:pPr>
        <w:numPr>
          <w:ilvl w:val="0"/>
          <w:numId w:val="66"/>
        </w:numPr>
        <w:jc w:val="both"/>
      </w:pPr>
      <w:r w:rsidRPr="00DB0B36">
        <w:t>A „szinoptikus kérdés” kutatása során Márk evangéliumát az első írott evangéliumnak tekintik, amelyet Máté és Lukács is felhasznált.</w:t>
      </w:r>
    </w:p>
    <w:p w14:paraId="2F6B7561" w14:textId="77777777" w:rsidR="003D4CCB" w:rsidRPr="00DB0B36" w:rsidRDefault="003D4CCB" w:rsidP="003D4CCB">
      <w:pPr>
        <w:numPr>
          <w:ilvl w:val="0"/>
          <w:numId w:val="66"/>
        </w:numPr>
        <w:jc w:val="both"/>
      </w:pPr>
      <w:r w:rsidRPr="00DB0B36">
        <w:t xml:space="preserve">A kéziratkutatás, paleográfia és textuskritika révén a legkorábbi kódexek (pl. </w:t>
      </w:r>
      <w:proofErr w:type="spellStart"/>
      <w:r w:rsidRPr="00DB0B36">
        <w:t>Sinaiticus</w:t>
      </w:r>
      <w:proofErr w:type="spellEnd"/>
      <w:r w:rsidRPr="00DB0B36">
        <w:t xml:space="preserve">, </w:t>
      </w:r>
      <w:proofErr w:type="spellStart"/>
      <w:r w:rsidRPr="00DB0B36">
        <w:t>Vaticanus</w:t>
      </w:r>
      <w:proofErr w:type="spellEnd"/>
      <w:r w:rsidRPr="00DB0B36">
        <w:t>) felfedezése lehetővé tette a szöveg szisztematikus vizsgálatát.</w:t>
      </w:r>
    </w:p>
    <w:p w14:paraId="4882D64A" w14:textId="77777777" w:rsidR="003D4CCB" w:rsidRPr="00DB0B36" w:rsidRDefault="003D4CCB" w:rsidP="003D4CCB">
      <w:pPr>
        <w:numPr>
          <w:ilvl w:val="0"/>
          <w:numId w:val="66"/>
        </w:numPr>
        <w:jc w:val="both"/>
      </w:pPr>
      <w:r w:rsidRPr="00DB0B36">
        <w:t>Napjainkban Márk evangéliuma fontos tárgya a történeti Jézus kutatásoknak, kiemelve a szenvedéstörténet és a követés tanítását.</w:t>
      </w:r>
    </w:p>
    <w:p w14:paraId="5E63BCBB" w14:textId="77777777" w:rsidR="003D4CCB" w:rsidRDefault="003D4CCB" w:rsidP="003D4CCB">
      <w:pPr>
        <w:jc w:val="both"/>
      </w:pPr>
      <w:r w:rsidRPr="00DB0B36">
        <w:t>Összefoglalva Márk evangéliumának kutatástörténete folyamatosan bővül, amely az ókori hagyományokra támaszkodva, a középkori liturgikus használaton át a modern kritikai kutatásokig vezet.</w:t>
      </w:r>
    </w:p>
    <w:p w14:paraId="334C48B2" w14:textId="209EDAD9" w:rsidR="003D4CCB" w:rsidRDefault="003D4CCB" w:rsidP="00F14C29">
      <w:pPr>
        <w:jc w:val="center"/>
        <w:rPr>
          <w:b/>
          <w:bCs/>
        </w:rPr>
      </w:pPr>
      <w:r w:rsidRPr="00DF1D5F">
        <w:rPr>
          <w:b/>
          <w:bCs/>
        </w:rPr>
        <w:t>Márk evangélium zárlata</w:t>
      </w:r>
    </w:p>
    <w:p w14:paraId="25D9C322" w14:textId="41735E70" w:rsidR="003D4CCB" w:rsidRPr="00DF1D5F" w:rsidRDefault="003D4CCB" w:rsidP="003D4CCB">
      <w:pPr>
        <w:jc w:val="both"/>
        <w:rPr>
          <w:b/>
          <w:bCs/>
        </w:rPr>
      </w:pPr>
      <w:r w:rsidRPr="00DF1D5F">
        <w:rPr>
          <w:b/>
          <w:bCs/>
        </w:rPr>
        <w:t>két fő változat ismert</w:t>
      </w:r>
      <w:r w:rsidR="00F14C29">
        <w:rPr>
          <w:b/>
          <w:bCs/>
        </w:rPr>
        <w:t xml:space="preserve"> </w:t>
      </w:r>
      <w:r w:rsidRPr="00DF1D5F">
        <w:rPr>
          <w:b/>
          <w:bCs/>
        </w:rPr>
        <w:t>a kódexe</w:t>
      </w:r>
      <w:r w:rsidR="00F14C29">
        <w:rPr>
          <w:b/>
          <w:bCs/>
        </w:rPr>
        <w:t>ben</w:t>
      </w:r>
      <w:r w:rsidRPr="00DF1D5F">
        <w:rPr>
          <w:b/>
          <w:bCs/>
        </w:rPr>
        <w:t>:</w:t>
      </w:r>
    </w:p>
    <w:p w14:paraId="2E1FB4BD" w14:textId="77777777" w:rsidR="003D4CCB" w:rsidRPr="00DF1D5F" w:rsidRDefault="003D4CCB" w:rsidP="003D4CCB">
      <w:pPr>
        <w:jc w:val="both"/>
        <w:rPr>
          <w:b/>
          <w:bCs/>
        </w:rPr>
      </w:pPr>
      <w:r w:rsidRPr="00DF1D5F">
        <w:rPr>
          <w:b/>
          <w:bCs/>
        </w:rPr>
        <w:t>1. Rövid zárlat (Mk 16,1–8)</w:t>
      </w:r>
    </w:p>
    <w:p w14:paraId="116571C8" w14:textId="77777777" w:rsidR="003D4CCB" w:rsidRPr="00DF1D5F" w:rsidRDefault="003D4CCB" w:rsidP="003D4CCB">
      <w:pPr>
        <w:numPr>
          <w:ilvl w:val="0"/>
          <w:numId w:val="67"/>
        </w:numPr>
        <w:jc w:val="both"/>
      </w:pPr>
      <w:r w:rsidRPr="00DF1D5F">
        <w:lastRenderedPageBreak/>
        <w:t>Ez a forma a legkorábbi és legmegbízhatóbb szövegként ismert, megtalálható a két legrégebbi teljes Újszövetségi kéziratban, a </w:t>
      </w:r>
      <w:proofErr w:type="spellStart"/>
      <w:r w:rsidRPr="00DF1D5F">
        <w:rPr>
          <w:b/>
          <w:bCs/>
        </w:rPr>
        <w:t>Codex</w:t>
      </w:r>
      <w:proofErr w:type="spellEnd"/>
      <w:r w:rsidRPr="00DF1D5F">
        <w:rPr>
          <w:b/>
          <w:bCs/>
        </w:rPr>
        <w:t xml:space="preserve"> </w:t>
      </w:r>
      <w:proofErr w:type="spellStart"/>
      <w:r w:rsidRPr="00DF1D5F">
        <w:rPr>
          <w:b/>
          <w:bCs/>
        </w:rPr>
        <w:t>Sinaiticus</w:t>
      </w:r>
      <w:proofErr w:type="spellEnd"/>
      <w:r w:rsidRPr="00DF1D5F">
        <w:t> és a </w:t>
      </w:r>
      <w:proofErr w:type="spellStart"/>
      <w:r w:rsidRPr="00DF1D5F">
        <w:rPr>
          <w:b/>
          <w:bCs/>
        </w:rPr>
        <w:t>Codex</w:t>
      </w:r>
      <w:proofErr w:type="spellEnd"/>
      <w:r w:rsidRPr="00DF1D5F">
        <w:rPr>
          <w:b/>
          <w:bCs/>
        </w:rPr>
        <w:t xml:space="preserve"> </w:t>
      </w:r>
      <w:proofErr w:type="spellStart"/>
      <w:r w:rsidRPr="00DF1D5F">
        <w:rPr>
          <w:b/>
          <w:bCs/>
        </w:rPr>
        <w:t>Vaticanus</w:t>
      </w:r>
      <w:proofErr w:type="spellEnd"/>
      <w:r w:rsidRPr="00DF1D5F">
        <w:t>.</w:t>
      </w:r>
    </w:p>
    <w:p w14:paraId="7BCAC531" w14:textId="77777777" w:rsidR="003D4CCB" w:rsidRPr="00DF1D5F" w:rsidRDefault="003D4CCB" w:rsidP="003D4CCB">
      <w:pPr>
        <w:numPr>
          <w:ilvl w:val="0"/>
          <w:numId w:val="67"/>
        </w:numPr>
        <w:jc w:val="both"/>
      </w:pPr>
      <w:r w:rsidRPr="00DF1D5F">
        <w:t>A rövid befejezés úgy ér véget, hogy a három asszony elmenekül a sírtól félelem miatt, anélkül, hogy megjelennének a feltámadt Jézusnak.</w:t>
      </w:r>
    </w:p>
    <w:p w14:paraId="2CFBEA34" w14:textId="77777777" w:rsidR="003D4CCB" w:rsidRPr="00DF1D5F" w:rsidRDefault="003D4CCB" w:rsidP="003D4CCB">
      <w:pPr>
        <w:numPr>
          <w:ilvl w:val="0"/>
          <w:numId w:val="67"/>
        </w:numPr>
        <w:jc w:val="both"/>
      </w:pPr>
      <w:r w:rsidRPr="00DF1D5F">
        <w:t>Ez egy nyugtalanító, nyitott lezárás, amely inkább ösztönzi a hitet és a cselekvést, mint hogy részletes leírást adna a feltámadott Jézusról.</w:t>
      </w:r>
    </w:p>
    <w:p w14:paraId="57549B0A" w14:textId="77777777" w:rsidR="003D4CCB" w:rsidRPr="00DF1D5F" w:rsidRDefault="003D4CCB" w:rsidP="003D4CCB">
      <w:pPr>
        <w:jc w:val="both"/>
        <w:rPr>
          <w:b/>
          <w:bCs/>
        </w:rPr>
      </w:pPr>
      <w:r w:rsidRPr="00DF1D5F">
        <w:rPr>
          <w:b/>
          <w:bCs/>
        </w:rPr>
        <w:t>2. Hosszabb zárlat (Mk 16,9–20)</w:t>
      </w:r>
    </w:p>
    <w:p w14:paraId="63CCB9C7" w14:textId="77777777" w:rsidR="003D4CCB" w:rsidRPr="00DF1D5F" w:rsidRDefault="003D4CCB" w:rsidP="003D4CCB">
      <w:pPr>
        <w:numPr>
          <w:ilvl w:val="0"/>
          <w:numId w:val="68"/>
        </w:numPr>
        <w:jc w:val="both"/>
      </w:pPr>
      <w:r w:rsidRPr="00DF1D5F">
        <w:t>Ez a bővebb befejezés több mint 1600 későbbi görög kéziratban, és számos korai fordításban is megtalálható, mint például a </w:t>
      </w:r>
      <w:proofErr w:type="spellStart"/>
      <w:r w:rsidRPr="00DF1D5F">
        <w:rPr>
          <w:b/>
          <w:bCs/>
        </w:rPr>
        <w:t>Codex</w:t>
      </w:r>
      <w:proofErr w:type="spellEnd"/>
      <w:r w:rsidRPr="00DF1D5F">
        <w:rPr>
          <w:b/>
          <w:bCs/>
        </w:rPr>
        <w:t xml:space="preserve"> </w:t>
      </w:r>
      <w:proofErr w:type="spellStart"/>
      <w:r w:rsidRPr="00DF1D5F">
        <w:rPr>
          <w:b/>
          <w:bCs/>
        </w:rPr>
        <w:t>Bezae</w:t>
      </w:r>
      <w:proofErr w:type="spellEnd"/>
      <w:r w:rsidRPr="00DF1D5F">
        <w:t>, </w:t>
      </w:r>
      <w:proofErr w:type="spellStart"/>
      <w:r w:rsidRPr="00DF1D5F">
        <w:rPr>
          <w:b/>
          <w:bCs/>
        </w:rPr>
        <w:t>Codex</w:t>
      </w:r>
      <w:proofErr w:type="spellEnd"/>
      <w:r w:rsidRPr="00DF1D5F">
        <w:rPr>
          <w:b/>
          <w:bCs/>
        </w:rPr>
        <w:t xml:space="preserve"> Alexandrinus</w:t>
      </w:r>
      <w:r w:rsidRPr="00DF1D5F">
        <w:t>, és </w:t>
      </w:r>
      <w:proofErr w:type="spellStart"/>
      <w:r w:rsidRPr="00DF1D5F">
        <w:rPr>
          <w:b/>
          <w:bCs/>
        </w:rPr>
        <w:t>Codex</w:t>
      </w:r>
      <w:proofErr w:type="spellEnd"/>
      <w:r w:rsidRPr="00DF1D5F">
        <w:rPr>
          <w:b/>
          <w:bCs/>
        </w:rPr>
        <w:t xml:space="preserve"> </w:t>
      </w:r>
      <w:proofErr w:type="spellStart"/>
      <w:r w:rsidRPr="00DF1D5F">
        <w:rPr>
          <w:b/>
          <w:bCs/>
        </w:rPr>
        <w:t>Ephraemi</w:t>
      </w:r>
      <w:proofErr w:type="spellEnd"/>
      <w:r w:rsidRPr="00DF1D5F">
        <w:rPr>
          <w:b/>
          <w:bCs/>
        </w:rPr>
        <w:t xml:space="preserve"> </w:t>
      </w:r>
      <w:proofErr w:type="spellStart"/>
      <w:r w:rsidRPr="00DF1D5F">
        <w:rPr>
          <w:b/>
          <w:bCs/>
        </w:rPr>
        <w:t>Rescriptus</w:t>
      </w:r>
      <w:proofErr w:type="spellEnd"/>
      <w:r w:rsidRPr="00DF1D5F">
        <w:t>.</w:t>
      </w:r>
    </w:p>
    <w:p w14:paraId="3FFFFDC1" w14:textId="77777777" w:rsidR="003D4CCB" w:rsidRPr="00DF1D5F" w:rsidRDefault="003D4CCB" w:rsidP="003D4CCB">
      <w:pPr>
        <w:numPr>
          <w:ilvl w:val="0"/>
          <w:numId w:val="68"/>
        </w:numPr>
        <w:jc w:val="both"/>
      </w:pPr>
      <w:r w:rsidRPr="00DF1D5F">
        <w:t>A hosszabb zárlat tartalmazza Jézus megjelenéseit, a hittérítési parancsot és több csodatevést, mint például a kígyók fogását és a betegek meggyógyítását.</w:t>
      </w:r>
    </w:p>
    <w:p w14:paraId="5AB6B59F" w14:textId="77777777" w:rsidR="003D4CCB" w:rsidRPr="00DF1D5F" w:rsidRDefault="003D4CCB" w:rsidP="003D4CCB">
      <w:pPr>
        <w:numPr>
          <w:ilvl w:val="0"/>
          <w:numId w:val="68"/>
        </w:numPr>
        <w:jc w:val="both"/>
      </w:pPr>
      <w:r w:rsidRPr="00DF1D5F">
        <w:t>A kutatók általában úgy vélik, hogy ez a szöveg nem tartozott az eredeti evangéliumhoz, hanem később került hozzáadásra a hit erősítése érdekében.</w:t>
      </w:r>
    </w:p>
    <w:p w14:paraId="2E626CCE" w14:textId="77777777" w:rsidR="003D4CCB" w:rsidRPr="00DF1D5F" w:rsidRDefault="003D4CCB" w:rsidP="003D4CCB">
      <w:pPr>
        <w:jc w:val="both"/>
        <w:rPr>
          <w:b/>
          <w:bCs/>
        </w:rPr>
      </w:pPr>
      <w:r w:rsidRPr="00DF1D5F">
        <w:rPr>
          <w:b/>
          <w:bCs/>
        </w:rPr>
        <w:t>Kutatástörténet</w:t>
      </w:r>
    </w:p>
    <w:p w14:paraId="10F4DEB9" w14:textId="77777777" w:rsidR="003D4CCB" w:rsidRPr="00DF1D5F" w:rsidRDefault="003D4CCB" w:rsidP="003D4CCB">
      <w:pPr>
        <w:numPr>
          <w:ilvl w:val="0"/>
          <w:numId w:val="69"/>
        </w:numPr>
        <w:jc w:val="both"/>
      </w:pPr>
      <w:r w:rsidRPr="00DF1D5F">
        <w:t xml:space="preserve">Az ókori egyházi írók, mint Szent Jeromos és </w:t>
      </w:r>
      <w:proofErr w:type="spellStart"/>
      <w:r w:rsidRPr="00DF1D5F">
        <w:t>Euszebiosz</w:t>
      </w:r>
      <w:proofErr w:type="spellEnd"/>
      <w:r w:rsidRPr="00DF1D5F">
        <w:t>, már tudtak arról, hogy különböző kéziratok eltérnek a zárlatot illetően.</w:t>
      </w:r>
    </w:p>
    <w:p w14:paraId="1D11286A" w14:textId="77777777" w:rsidR="003D4CCB" w:rsidRPr="00DF1D5F" w:rsidRDefault="003D4CCB" w:rsidP="003D4CCB">
      <w:pPr>
        <w:numPr>
          <w:ilvl w:val="0"/>
          <w:numId w:val="69"/>
        </w:numPr>
        <w:jc w:val="both"/>
      </w:pPr>
      <w:r w:rsidRPr="00DF1D5F">
        <w:t>A 19. századi kritikai bibliakutatás erős bizonyítékokat talált arra, hogy a legrégebbi kéziratokban csak a rövid befejezés szerepel.</w:t>
      </w:r>
    </w:p>
    <w:p w14:paraId="36482FBE" w14:textId="77777777" w:rsidR="003D4CCB" w:rsidRPr="00DF1D5F" w:rsidRDefault="003D4CCB" w:rsidP="003D4CCB">
      <w:pPr>
        <w:numPr>
          <w:ilvl w:val="0"/>
          <w:numId w:val="69"/>
        </w:numPr>
        <w:jc w:val="both"/>
      </w:pPr>
      <w:r w:rsidRPr="00DF1D5F">
        <w:t>Modern bibliafordítások általában a hosszabb szakaszt zárójelbe teszik vagy megjegyzéssel látják el, és a szövegkritika szerint az eredeti evangélium valószínűleg a rövid zárlattal ért véget.</w:t>
      </w:r>
    </w:p>
    <w:p w14:paraId="0A5C5F92" w14:textId="77777777" w:rsidR="003D4CCB" w:rsidRPr="00DF1D5F" w:rsidRDefault="003D4CCB" w:rsidP="003D4CCB">
      <w:pPr>
        <w:jc w:val="both"/>
      </w:pPr>
      <w:r w:rsidRPr="00DF1D5F">
        <w:t>Összefoglalva, Márk evangéliumának eredeti befejezése a rövid zárlat, amelyet a legrégebbi és legmegbízhatóbb kódexek is alátámasztanak, míg a hosszabb befejezés későbbi kiegészítés, amelynek célja a feltámadás és az utolsó események részletesebb leírása volt.</w:t>
      </w:r>
    </w:p>
    <w:p w14:paraId="14CB2BD3" w14:textId="77777777" w:rsidR="003D4CCB" w:rsidRDefault="003D4CCB" w:rsidP="003D4CCB">
      <w:pPr>
        <w:jc w:val="both"/>
      </w:pPr>
    </w:p>
    <w:p w14:paraId="515CF194" w14:textId="77777777" w:rsidR="003D4CCB" w:rsidRPr="00DB0B36" w:rsidRDefault="003D4CCB" w:rsidP="00F14C29">
      <w:pPr>
        <w:jc w:val="center"/>
        <w:rPr>
          <w:b/>
          <w:bCs/>
        </w:rPr>
      </w:pPr>
      <w:r w:rsidRPr="00DF1D5F">
        <w:rPr>
          <w:b/>
          <w:bCs/>
        </w:rPr>
        <w:t>Márk evangélium jelentős kommentárjai</w:t>
      </w:r>
    </w:p>
    <w:tbl>
      <w:tblPr>
        <w:tblW w:w="5000" w:type="pct"/>
        <w:tblCellMar>
          <w:top w:w="15" w:type="dxa"/>
          <w:left w:w="15" w:type="dxa"/>
          <w:bottom w:w="15" w:type="dxa"/>
          <w:right w:w="15" w:type="dxa"/>
        </w:tblCellMar>
        <w:tblLook w:val="04A0" w:firstRow="1" w:lastRow="0" w:firstColumn="1" w:lastColumn="0" w:noHBand="0" w:noVBand="1"/>
      </w:tblPr>
      <w:tblGrid>
        <w:gridCol w:w="1233"/>
        <w:gridCol w:w="2472"/>
        <w:gridCol w:w="929"/>
        <w:gridCol w:w="4422"/>
      </w:tblGrid>
      <w:tr w:rsidR="003D4CCB" w:rsidRPr="00DB0B36" w14:paraId="579847C1" w14:textId="77777777" w:rsidTr="00247D2D">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5AC8FE2" w14:textId="77777777" w:rsidR="003D4CCB" w:rsidRPr="00DB0B36" w:rsidRDefault="003D4CCB" w:rsidP="003D4CCB">
            <w:pPr>
              <w:jc w:val="both"/>
              <w:rPr>
                <w:b/>
                <w:bCs/>
              </w:rPr>
            </w:pPr>
            <w:r w:rsidRPr="00DB0B36">
              <w:rPr>
                <w:b/>
                <w:bCs/>
              </w:rPr>
              <w:t>Időszak</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818B820" w14:textId="77777777" w:rsidR="003D4CCB" w:rsidRPr="00DB0B36" w:rsidRDefault="003D4CCB" w:rsidP="003D4CCB">
            <w:pPr>
              <w:jc w:val="both"/>
              <w:rPr>
                <w:b/>
                <w:bCs/>
              </w:rPr>
            </w:pPr>
            <w:r w:rsidRPr="00DB0B36">
              <w:rPr>
                <w:b/>
                <w:bCs/>
              </w:rPr>
              <w:t>Kommentár típusa és szerzője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75C9A89" w14:textId="77777777" w:rsidR="003D4CCB" w:rsidRPr="00DB0B36" w:rsidRDefault="003D4CCB" w:rsidP="003D4CCB">
            <w:pPr>
              <w:jc w:val="both"/>
              <w:rPr>
                <w:b/>
                <w:bCs/>
              </w:rPr>
            </w:pPr>
            <w:r w:rsidRPr="00DB0B36">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6A15DCC" w14:textId="77777777" w:rsidR="003D4CCB" w:rsidRPr="00DB0B36" w:rsidRDefault="003D4CCB" w:rsidP="003D4CCB">
            <w:pPr>
              <w:jc w:val="both"/>
              <w:rPr>
                <w:b/>
                <w:bCs/>
              </w:rPr>
            </w:pPr>
            <w:r w:rsidRPr="00DB0B36">
              <w:rPr>
                <w:b/>
                <w:bCs/>
              </w:rPr>
              <w:t>Megjegyzés magyar megjelenésről</w:t>
            </w:r>
          </w:p>
        </w:tc>
      </w:tr>
      <w:tr w:rsidR="003D4CCB" w:rsidRPr="00DB0B36" w14:paraId="6895077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8059F7E" w14:textId="77777777" w:rsidR="003D4CCB" w:rsidRPr="00DB0B36" w:rsidRDefault="003D4CCB" w:rsidP="003D4CCB">
            <w:pPr>
              <w:jc w:val="both"/>
            </w:pPr>
            <w:r w:rsidRPr="00DB0B36">
              <w:t>Ókor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C45939" w14:textId="77777777" w:rsidR="003D4CCB" w:rsidRPr="00DB0B36" w:rsidRDefault="003D4CCB" w:rsidP="003D4CCB">
            <w:pPr>
              <w:jc w:val="both"/>
            </w:pPr>
            <w:proofErr w:type="spellStart"/>
            <w:r w:rsidRPr="00DB0B36">
              <w:t>Euszebiosz</w:t>
            </w:r>
            <w:proofErr w:type="spellEnd"/>
            <w:r w:rsidRPr="00DB0B36">
              <w:t xml:space="preserve">, Órigenész, </w:t>
            </w:r>
            <w:proofErr w:type="spellStart"/>
            <w:r w:rsidRPr="00DB0B36">
              <w:t>Irenaeus</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9FBF3E" w14:textId="77777777" w:rsidR="003D4CCB" w:rsidRPr="00DB0B36" w:rsidRDefault="003D4CCB" w:rsidP="003D4CCB">
            <w:pPr>
              <w:jc w:val="both"/>
            </w:pPr>
            <w:r w:rsidRPr="00DB0B36">
              <w:t>Görög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7877B4" w14:textId="77777777" w:rsidR="003D4CCB" w:rsidRPr="00DB0B36" w:rsidRDefault="003D4CCB" w:rsidP="003D4CCB">
            <w:pPr>
              <w:jc w:val="both"/>
            </w:pPr>
            <w:r w:rsidRPr="00DB0B36">
              <w:t>Ők nem írtak kommentárt modern értelemben, de műveik idézik Márk evangéliumát és teológiáját. Magyar fordítás ritka.</w:t>
            </w:r>
          </w:p>
        </w:tc>
      </w:tr>
      <w:tr w:rsidR="003D4CCB" w:rsidRPr="00DB0B36" w14:paraId="58F9AFC9"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4D0ABF" w14:textId="77777777" w:rsidR="003D4CCB" w:rsidRPr="00DB0B36" w:rsidRDefault="003D4CCB" w:rsidP="003D4CCB">
            <w:pPr>
              <w:jc w:val="both"/>
            </w:pPr>
            <w:r w:rsidRPr="00DB0B36">
              <w:t>Középkor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A20E09" w14:textId="77777777" w:rsidR="003D4CCB" w:rsidRPr="00DB0B36" w:rsidRDefault="003D4CCB" w:rsidP="003D4CCB">
            <w:pPr>
              <w:jc w:val="both"/>
            </w:pPr>
            <w:r w:rsidRPr="00DB0B36">
              <w:t>Szent Ágoston, Aquinói Tamás teológiai művei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016881" w14:textId="77777777" w:rsidR="003D4CCB" w:rsidRPr="00DB0B36" w:rsidRDefault="003D4CCB" w:rsidP="003D4CCB">
            <w:pPr>
              <w:jc w:val="both"/>
            </w:pPr>
            <w:r w:rsidRPr="00DB0B36">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12F2CF" w14:textId="77777777" w:rsidR="003D4CCB" w:rsidRPr="00DB0B36" w:rsidRDefault="003D4CCB" w:rsidP="003D4CCB">
            <w:pPr>
              <w:jc w:val="both"/>
            </w:pPr>
            <w:r w:rsidRPr="00DB0B36">
              <w:t xml:space="preserve">Munkáik befolyásolták a középkori bibliamagyarázatot. Magyar nyelven </w:t>
            </w:r>
            <w:r w:rsidRPr="00DB0B36">
              <w:lastRenderedPageBreak/>
              <w:t>elsősorban részletek formájában lelhetők fel.</w:t>
            </w:r>
          </w:p>
        </w:tc>
      </w:tr>
      <w:tr w:rsidR="003D4CCB" w:rsidRPr="00DB0B36" w14:paraId="0C6C57CC"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D9A1E2" w14:textId="77777777" w:rsidR="003D4CCB" w:rsidRPr="00DB0B36" w:rsidRDefault="003D4CCB" w:rsidP="003D4CCB">
            <w:pPr>
              <w:jc w:val="both"/>
            </w:pPr>
            <w:r w:rsidRPr="00DB0B36">
              <w:lastRenderedPageBreak/>
              <w:t>Újkor – 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246293" w14:textId="77777777" w:rsidR="003D4CCB" w:rsidRPr="00DB0B36" w:rsidRDefault="003D4CCB" w:rsidP="003D4CCB">
            <w:pPr>
              <w:jc w:val="both"/>
            </w:pPr>
            <w:r w:rsidRPr="00DB0B36">
              <w:t xml:space="preserve">Joachim </w:t>
            </w:r>
            <w:proofErr w:type="spellStart"/>
            <w:r w:rsidRPr="00DB0B36">
              <w:t>Gnilka</w:t>
            </w:r>
            <w:proofErr w:type="spellEnd"/>
            <w:r w:rsidRPr="00DB0B36">
              <w:t>: "</w:t>
            </w:r>
            <w:proofErr w:type="spellStart"/>
            <w:r w:rsidRPr="00DB0B36">
              <w:t>Das</w:t>
            </w:r>
            <w:proofErr w:type="spellEnd"/>
            <w:r w:rsidRPr="00DB0B36">
              <w:t xml:space="preserve"> </w:t>
            </w:r>
            <w:proofErr w:type="spellStart"/>
            <w:r w:rsidRPr="00DB0B36">
              <w:t>Evangelium</w:t>
            </w:r>
            <w:proofErr w:type="spellEnd"/>
            <w:r w:rsidRPr="00DB0B36">
              <w:t xml:space="preserve"> </w:t>
            </w:r>
            <w:proofErr w:type="spellStart"/>
            <w:r w:rsidRPr="00DB0B36">
              <w:t>nach</w:t>
            </w:r>
            <w:proofErr w:type="spellEnd"/>
            <w:r w:rsidRPr="00DB0B36">
              <w:t xml:space="preserve"> </w:t>
            </w:r>
            <w:proofErr w:type="spellStart"/>
            <w:r w:rsidRPr="00DB0B36">
              <w:t>Markus</w:t>
            </w:r>
            <w:proofErr w:type="spellEnd"/>
            <w:r w:rsidRPr="00DB0B36">
              <w:t>" (1994)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E66477" w14:textId="77777777" w:rsidR="003D4CCB" w:rsidRPr="00DB0B36" w:rsidRDefault="003D4CCB" w:rsidP="003D4CCB">
            <w:pPr>
              <w:jc w:val="both"/>
            </w:pPr>
            <w:r w:rsidRPr="00DB0B36">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A8F283" w14:textId="77777777" w:rsidR="003D4CCB" w:rsidRPr="00DB0B36" w:rsidRDefault="003D4CCB" w:rsidP="003D4CCB">
            <w:pPr>
              <w:jc w:val="both"/>
            </w:pPr>
            <w:r w:rsidRPr="00DB0B36">
              <w:t>Jelentős tudományos kommentár, magyar fordítás nem ismert, de magyar kutatók idézik és használják.</w:t>
            </w:r>
            <w:r>
              <w:t xml:space="preserve"> ford. </w:t>
            </w:r>
            <w:proofErr w:type="spellStart"/>
            <w:r>
              <w:t>Turay</w:t>
            </w:r>
            <w:proofErr w:type="spellEnd"/>
            <w:r>
              <w:t xml:space="preserve"> Alfréd</w:t>
            </w:r>
          </w:p>
        </w:tc>
      </w:tr>
      <w:tr w:rsidR="003D4CCB" w:rsidRPr="00DB0B36" w14:paraId="5E4312DE"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70D62C" w14:textId="77777777" w:rsidR="003D4CCB" w:rsidRPr="00DB0B36" w:rsidRDefault="003D4CCB" w:rsidP="003D4CCB">
            <w:pPr>
              <w:jc w:val="both"/>
            </w:pPr>
            <w:r w:rsidRPr="00DB0B36">
              <w:t>Újkor – 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D51E25" w14:textId="77777777" w:rsidR="003D4CCB" w:rsidRPr="00DB0B36" w:rsidRDefault="003D4CCB" w:rsidP="003D4CCB">
            <w:pPr>
              <w:jc w:val="both"/>
            </w:pPr>
            <w:r w:rsidRPr="00DB0B36">
              <w:t xml:space="preserve">William L. Lane: "The </w:t>
            </w:r>
            <w:proofErr w:type="spellStart"/>
            <w:r w:rsidRPr="00DB0B36">
              <w:t>Gospel</w:t>
            </w:r>
            <w:proofErr w:type="spellEnd"/>
            <w:r w:rsidRPr="00DB0B36">
              <w:t xml:space="preserve"> of Mark", NICNT sorozat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F221D9" w14:textId="77777777" w:rsidR="003D4CCB" w:rsidRPr="00DB0B36" w:rsidRDefault="003D4CCB" w:rsidP="003D4CCB">
            <w:pPr>
              <w:jc w:val="both"/>
            </w:pPr>
            <w:r w:rsidRPr="00DB0B36">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094258" w14:textId="77777777" w:rsidR="003D4CCB" w:rsidRPr="00DB0B36" w:rsidRDefault="003D4CCB" w:rsidP="003D4CCB">
            <w:pPr>
              <w:jc w:val="both"/>
            </w:pPr>
            <w:r w:rsidRPr="00DB0B36">
              <w:t>Kiemelkedő részletes kommentár. Magyarul nem teljes, de szakirodalomban ismert.</w:t>
            </w:r>
          </w:p>
        </w:tc>
      </w:tr>
      <w:tr w:rsidR="003D4CCB" w:rsidRPr="00DB0B36" w14:paraId="562F07D6"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7B3E0" w14:textId="77777777" w:rsidR="003D4CCB" w:rsidRPr="00DB0B36" w:rsidRDefault="003D4CCB" w:rsidP="003D4CCB">
            <w:pPr>
              <w:jc w:val="both"/>
            </w:pPr>
            <w:r w:rsidRPr="00DB0B36">
              <w:t>Újkor – 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FC816D" w14:textId="77777777" w:rsidR="003D4CCB" w:rsidRPr="00DB0B36" w:rsidRDefault="003D4CCB" w:rsidP="003D4CCB">
            <w:pPr>
              <w:jc w:val="both"/>
            </w:pPr>
            <w:r w:rsidRPr="00DB0B36">
              <w:t>Dóka Zoltán: "Márk evangéliuma" (2005)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FDFF65" w14:textId="77777777" w:rsidR="003D4CCB" w:rsidRPr="00DB0B36" w:rsidRDefault="003D4CCB" w:rsidP="003D4CCB">
            <w:pPr>
              <w:jc w:val="both"/>
            </w:pPr>
            <w:r w:rsidRPr="00DB0B36">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3BCCDE" w14:textId="77777777" w:rsidR="003D4CCB" w:rsidRPr="00DB0B36" w:rsidRDefault="003D4CCB" w:rsidP="003D4CCB">
            <w:pPr>
              <w:jc w:val="both"/>
            </w:pPr>
            <w:r w:rsidRPr="00DB0B36">
              <w:t>Az egyik legfontosabb magyar nyelvű kommentár, amely részletes bibliai és teológiai magyarázattal szolgál.</w:t>
            </w:r>
          </w:p>
        </w:tc>
      </w:tr>
      <w:tr w:rsidR="003D4CCB" w:rsidRPr="00DB0B36" w14:paraId="25F639FA" w14:textId="77777777" w:rsidTr="00247D2D">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4C7681" w14:textId="77777777" w:rsidR="003D4CCB" w:rsidRPr="00DB0B36" w:rsidRDefault="003D4CCB" w:rsidP="003D4CCB">
            <w:pPr>
              <w:jc w:val="both"/>
            </w:pPr>
            <w:r w:rsidRPr="00DB0B36">
              <w:t>Újkor – 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6B23EE" w14:textId="77777777" w:rsidR="003D4CCB" w:rsidRPr="00DB0B36" w:rsidRDefault="003D4CCB" w:rsidP="003D4CCB">
            <w:pPr>
              <w:jc w:val="both"/>
            </w:pPr>
            <w:r w:rsidRPr="00DB0B36">
              <w:t>Varga Zsigmond professzor magyarázatai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4E3EF9" w14:textId="77777777" w:rsidR="003D4CCB" w:rsidRPr="00DB0B36" w:rsidRDefault="003D4CCB" w:rsidP="003D4CCB">
            <w:pPr>
              <w:jc w:val="both"/>
            </w:pPr>
            <w:r w:rsidRPr="00DB0B36">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D2A44F" w14:textId="77777777" w:rsidR="003D4CCB" w:rsidRPr="00DB0B36" w:rsidRDefault="003D4CCB" w:rsidP="003D4CCB">
            <w:pPr>
              <w:jc w:val="both"/>
            </w:pPr>
            <w:r w:rsidRPr="00DB0B36">
              <w:t>Magyar nyelvű, könnyen hozzáférhető, átfogó egyetemi jegyzet és tanulmány.</w:t>
            </w:r>
          </w:p>
        </w:tc>
      </w:tr>
    </w:tbl>
    <w:p w14:paraId="721AE609" w14:textId="6B0CF206" w:rsidR="00F14C29" w:rsidRDefault="00F14C29" w:rsidP="003D4CCB">
      <w:pPr>
        <w:jc w:val="both"/>
      </w:pPr>
    </w:p>
    <w:p w14:paraId="6AADCD86" w14:textId="77777777" w:rsidR="00F14C29" w:rsidRDefault="00F14C29">
      <w:r>
        <w:br w:type="page"/>
      </w:r>
    </w:p>
    <w:p w14:paraId="0C7E79A2" w14:textId="77777777" w:rsidR="003D4CCB" w:rsidRDefault="003D4CCB" w:rsidP="003D4CCB">
      <w:pPr>
        <w:jc w:val="both"/>
      </w:pPr>
    </w:p>
    <w:p w14:paraId="0CF7ECA5" w14:textId="77777777" w:rsidR="003D4CCB" w:rsidRPr="00950369" w:rsidRDefault="003D4CCB" w:rsidP="003D4CCB">
      <w:pPr>
        <w:jc w:val="both"/>
        <w:rPr>
          <w:b/>
          <w:bCs/>
          <w:sz w:val="28"/>
          <w:szCs w:val="28"/>
        </w:rPr>
      </w:pPr>
    </w:p>
    <w:p w14:paraId="1E3E35B5" w14:textId="77777777" w:rsidR="003D4CCB" w:rsidRDefault="003D4CCB" w:rsidP="00F14C29">
      <w:pPr>
        <w:jc w:val="center"/>
        <w:rPr>
          <w:b/>
          <w:bCs/>
          <w:sz w:val="28"/>
          <w:szCs w:val="28"/>
        </w:rPr>
      </w:pPr>
      <w:r w:rsidRPr="00950369">
        <w:rPr>
          <w:b/>
          <w:bCs/>
          <w:sz w:val="28"/>
          <w:szCs w:val="28"/>
        </w:rPr>
        <w:t>Máté evangéliuma</w:t>
      </w:r>
    </w:p>
    <w:p w14:paraId="6208CAA8" w14:textId="77777777" w:rsidR="00F14C29" w:rsidRDefault="00F14C29" w:rsidP="00F14C29">
      <w:pPr>
        <w:jc w:val="center"/>
        <w:rPr>
          <w:b/>
          <w:bCs/>
          <w:sz w:val="28"/>
          <w:szCs w:val="28"/>
        </w:rPr>
      </w:pPr>
    </w:p>
    <w:p w14:paraId="539F2A55" w14:textId="55F9A56E" w:rsidR="003D4CCB" w:rsidRPr="00A25A1C" w:rsidRDefault="003D4CCB" w:rsidP="003D4CCB">
      <w:pPr>
        <w:jc w:val="both"/>
        <w:rPr>
          <w:b/>
          <w:bCs/>
          <w:sz w:val="28"/>
          <w:szCs w:val="28"/>
        </w:rPr>
      </w:pPr>
      <w:r w:rsidRPr="00A25A1C">
        <w:rPr>
          <w:b/>
          <w:bCs/>
          <w:sz w:val="28"/>
          <w:szCs w:val="28"/>
        </w:rPr>
        <w:t>Életének főbb</w:t>
      </w:r>
      <w:r w:rsidR="00F14C29">
        <w:rPr>
          <w:b/>
          <w:bCs/>
          <w:sz w:val="28"/>
          <w:szCs w:val="28"/>
        </w:rPr>
        <w:t xml:space="preserve"> állomásai</w:t>
      </w:r>
      <w:r w:rsidRPr="00A25A1C">
        <w:rPr>
          <w:b/>
          <w:bCs/>
          <w:sz w:val="28"/>
          <w:szCs w:val="28"/>
        </w:rPr>
        <w:t xml:space="preserve"> az Újszövetségben</w:t>
      </w:r>
    </w:p>
    <w:p w14:paraId="1C27E6F5" w14:textId="77777777" w:rsidR="003D4CCB" w:rsidRPr="00A25A1C" w:rsidRDefault="003D4CCB" w:rsidP="003D4CCB">
      <w:pPr>
        <w:jc w:val="both"/>
        <w:rPr>
          <w:sz w:val="28"/>
          <w:szCs w:val="28"/>
        </w:rPr>
      </w:pPr>
      <w:r w:rsidRPr="00A25A1C">
        <w:rPr>
          <w:sz w:val="28"/>
          <w:szCs w:val="28"/>
        </w:rPr>
        <w:t xml:space="preserve">Máté eredetileg vámos volt </w:t>
      </w:r>
      <w:proofErr w:type="spellStart"/>
      <w:r w:rsidRPr="00A25A1C">
        <w:rPr>
          <w:sz w:val="28"/>
          <w:szCs w:val="28"/>
        </w:rPr>
        <w:t>Kafarnaumban</w:t>
      </w:r>
      <w:proofErr w:type="spellEnd"/>
      <w:r w:rsidRPr="00A25A1C">
        <w:rPr>
          <w:sz w:val="28"/>
          <w:szCs w:val="28"/>
        </w:rPr>
        <w:t xml:space="preserve">, az akkori zsidó társadalomban megvetett foglalkozású, közellenségnek számító személy. Az evangéliumok egybehangzóan </w:t>
      </w:r>
      <w:proofErr w:type="spellStart"/>
      <w:r w:rsidRPr="00A25A1C">
        <w:rPr>
          <w:sz w:val="28"/>
          <w:szCs w:val="28"/>
        </w:rPr>
        <w:t>riportálják</w:t>
      </w:r>
      <w:proofErr w:type="spellEnd"/>
      <w:r w:rsidRPr="00A25A1C">
        <w:rPr>
          <w:sz w:val="28"/>
          <w:szCs w:val="28"/>
        </w:rPr>
        <w:t>, hogy Jézus személyesen hívta el tanítványai közé, mikor a vámszedői helyén ült, és ő azonnal követte (</w:t>
      </w:r>
      <w:proofErr w:type="spellStart"/>
      <w:r w:rsidRPr="00A25A1C">
        <w:rPr>
          <w:sz w:val="28"/>
          <w:szCs w:val="28"/>
        </w:rPr>
        <w:t>Mt</w:t>
      </w:r>
      <w:proofErr w:type="spellEnd"/>
      <w:r w:rsidRPr="00A25A1C">
        <w:rPr>
          <w:sz w:val="28"/>
          <w:szCs w:val="28"/>
        </w:rPr>
        <w:t xml:space="preserve"> 9,9; Mk 2,14; </w:t>
      </w:r>
      <w:proofErr w:type="spellStart"/>
      <w:r w:rsidRPr="00A25A1C">
        <w:rPr>
          <w:sz w:val="28"/>
          <w:szCs w:val="28"/>
        </w:rPr>
        <w:t>Lk</w:t>
      </w:r>
      <w:proofErr w:type="spellEnd"/>
      <w:r w:rsidRPr="00A25A1C">
        <w:rPr>
          <w:sz w:val="28"/>
          <w:szCs w:val="28"/>
        </w:rPr>
        <w:t xml:space="preserve"> 5,27-32). Máté evangéliuma különösen hangsúlyozza Jézus Messiás mivoltát és az Ószövetségi jövendölések beteljesedését. Az evangélium a zsidó közönség számára íródott, ami tükrözi Máté zsidó származását és vallási elköteleződését.</w:t>
      </w:r>
    </w:p>
    <w:p w14:paraId="41D403F2" w14:textId="77777777" w:rsidR="003D4CCB" w:rsidRDefault="003D4CCB" w:rsidP="003D4CCB">
      <w:pPr>
        <w:jc w:val="both"/>
        <w:rPr>
          <w:b/>
          <w:bCs/>
          <w:sz w:val="28"/>
          <w:szCs w:val="28"/>
        </w:rPr>
      </w:pPr>
      <w:r w:rsidRPr="00A25A1C">
        <w:rPr>
          <w:b/>
          <w:bCs/>
          <w:sz w:val="28"/>
          <w:szCs w:val="28"/>
        </w:rPr>
        <w:t>Patrisztikus hagyományok és további életrajzi elemek</w:t>
      </w:r>
    </w:p>
    <w:p w14:paraId="7DA82491" w14:textId="77777777" w:rsidR="003D4CCB" w:rsidRDefault="003D4CCB" w:rsidP="003D4CCB">
      <w:pPr>
        <w:jc w:val="both"/>
      </w:pPr>
      <w:r w:rsidRPr="00A25A1C">
        <w:t xml:space="preserve">Mátéról az egyházatyák között </w:t>
      </w:r>
      <w:proofErr w:type="spellStart"/>
      <w:r w:rsidRPr="00A25A1C">
        <w:t>Irenaeusztól</w:t>
      </w:r>
      <w:proofErr w:type="spellEnd"/>
      <w:r w:rsidRPr="00A25A1C">
        <w:t xml:space="preserve">, </w:t>
      </w:r>
      <w:proofErr w:type="spellStart"/>
      <w:r w:rsidRPr="00A25A1C">
        <w:t>Origenésztől</w:t>
      </w:r>
      <w:proofErr w:type="spellEnd"/>
      <w:r w:rsidRPr="00A25A1C">
        <w:t>, Jeromostól és Kelemen Rómaitól találhatók írások, különféle apostoli hagyományokat és evangéliumi kommentárokat tartalmazó művekben.</w:t>
      </w:r>
      <w:r>
        <w:t xml:space="preserve"> </w:t>
      </w:r>
      <w:r w:rsidRPr="00A25A1C">
        <w:t xml:space="preserve">Máté evangélistáról patrisztikus szerzők közül leginkább </w:t>
      </w:r>
      <w:proofErr w:type="spellStart"/>
      <w:r w:rsidRPr="00A25A1C">
        <w:t>Irenaeusz</w:t>
      </w:r>
      <w:proofErr w:type="spellEnd"/>
      <w:r w:rsidRPr="00A25A1C">
        <w:t xml:space="preserve"> (2. század), </w:t>
      </w:r>
      <w:proofErr w:type="spellStart"/>
      <w:r w:rsidRPr="00A25A1C">
        <w:t>Origenész</w:t>
      </w:r>
      <w:proofErr w:type="spellEnd"/>
      <w:r w:rsidRPr="00A25A1C">
        <w:t xml:space="preserve"> (3. század), Jeromos (4. század) és Kelemen Római (1-2. század fordulója) írtak. Műveik főként Máté evangéliumának magyarázatait és apostoli hagyományokat tartalmaznak. </w:t>
      </w:r>
      <w:proofErr w:type="spellStart"/>
      <w:r w:rsidRPr="00A25A1C">
        <w:t>Origenésznek</w:t>
      </w:r>
      <w:proofErr w:type="spellEnd"/>
      <w:r w:rsidRPr="00A25A1C">
        <w:t xml:space="preserve"> például megvannak a "</w:t>
      </w:r>
      <w:proofErr w:type="spellStart"/>
      <w:r w:rsidRPr="00A25A1C">
        <w:t>Homiliai</w:t>
      </w:r>
      <w:proofErr w:type="spellEnd"/>
      <w:r w:rsidRPr="00A25A1C">
        <w:t xml:space="preserve"> a Máté evangéliumához" című kommentárjai, Jeromos a Vulgata fordításában és annak magyarázataiban foglalkozik vele. Ezekben a munkákban szerepel Máté élete, személye, és evangéliumának teológiai jelentősége. A patrisztikus irodalomban kevés hiteles, részletes történeti adat található. Úgy tartják, hogy Máté Etiópiában folytatta az evangélium hirdetését, ahol csodatételekhez kötődő legendák is elterjedtek, például a királyfi feltámasztása. </w:t>
      </w:r>
    </w:p>
    <w:p w14:paraId="368FBDB8" w14:textId="77777777" w:rsidR="003D4CCB" w:rsidRPr="00734456" w:rsidRDefault="003D4CCB" w:rsidP="003D4CCB">
      <w:pPr>
        <w:jc w:val="both"/>
        <w:rPr>
          <w:b/>
          <w:bCs/>
        </w:rPr>
      </w:pPr>
      <w:r w:rsidRPr="00734456">
        <w:rPr>
          <w:b/>
          <w:bCs/>
        </w:rPr>
        <w:t>Máté evangélista kultusza</w:t>
      </w:r>
    </w:p>
    <w:p w14:paraId="436E1D2D" w14:textId="77777777" w:rsidR="003D4CCB" w:rsidRPr="00734456" w:rsidRDefault="003D4CCB" w:rsidP="003D4CCB">
      <w:pPr>
        <w:jc w:val="both"/>
      </w:pPr>
      <w:r w:rsidRPr="00734456">
        <w:t xml:space="preserve"> az ókortól kezdve fontos szerepet kapott a kereszténységben. Ünnepét szeptember 21-én tartják, amelyet Rómában a 9–10. századtól kezdve ünnepelnek. A hagyomány szerint Máté testét 954-ben vitték Keletről </w:t>
      </w:r>
      <w:proofErr w:type="spellStart"/>
      <w:r w:rsidRPr="00734456">
        <w:t>Salernóba</w:t>
      </w:r>
      <w:proofErr w:type="spellEnd"/>
      <w:r w:rsidRPr="00734456">
        <w:t xml:space="preserve">, ahol ma is ereklyéi őrzik. </w:t>
      </w:r>
    </w:p>
    <w:p w14:paraId="72621F50" w14:textId="77777777" w:rsidR="003D4CCB" w:rsidRPr="00734456" w:rsidRDefault="003D4CCB" w:rsidP="003D4CCB">
      <w:pPr>
        <w:jc w:val="both"/>
      </w:pPr>
      <w:r w:rsidRPr="00734456">
        <w:t xml:space="preserve">A kultusz történetéhez tartozik a legenda, amely szerint Máté Etiópiába ment téríteni, ahol csodatételei is ismertek, például egy meghalt királyfi feltámasztása. A király ezt követően templomot emelt tiszteletére, és országszerte híre ment az eseménynek, ami erősítette Máté személyes tiszteletét és kultuszát. </w:t>
      </w:r>
    </w:p>
    <w:p w14:paraId="39582358" w14:textId="77777777" w:rsidR="003D4CCB" w:rsidRPr="00734456" w:rsidRDefault="003D4CCB" w:rsidP="003D4CCB">
      <w:pPr>
        <w:jc w:val="both"/>
      </w:pPr>
      <w:r w:rsidRPr="00734456">
        <w:t xml:space="preserve">Az ereklyék őrzési helye főként </w:t>
      </w:r>
      <w:proofErr w:type="spellStart"/>
      <w:r w:rsidRPr="00734456">
        <w:t>Salernóban</w:t>
      </w:r>
      <w:proofErr w:type="spellEnd"/>
      <w:r w:rsidRPr="00734456">
        <w:t xml:space="preserve"> található, ahol a középkorban VII. Gergely pápa támogatta Máté kultuszának újjáélesztését és a tiszteletére emelt templom építését. Ez a helyszín középkortól zarándokhellyé vált, a szent ereklyei vonzották a hívőket és hozzájárultak a város vallási, kulturális és gazdasági életéhez. </w:t>
      </w:r>
    </w:p>
    <w:p w14:paraId="0550B460" w14:textId="77777777" w:rsidR="003D4CCB" w:rsidRPr="00734456" w:rsidRDefault="003D4CCB" w:rsidP="003D4CCB">
      <w:pPr>
        <w:jc w:val="both"/>
      </w:pPr>
      <w:r w:rsidRPr="00734456">
        <w:lastRenderedPageBreak/>
        <w:t xml:space="preserve">Összességében Máté evangélista kultusza hosszú múltra tekint vissza, központi helyszíne </w:t>
      </w:r>
      <w:proofErr w:type="spellStart"/>
      <w:r w:rsidRPr="00734456">
        <w:t>Salernó</w:t>
      </w:r>
      <w:proofErr w:type="spellEnd"/>
      <w:r w:rsidRPr="00734456">
        <w:t>, ahol ereklyéi hitelesítették a személyes tiszteletet és vallási imádatot.</w:t>
      </w:r>
    </w:p>
    <w:p w14:paraId="04246C58" w14:textId="77777777" w:rsidR="003D4CCB" w:rsidRDefault="003D4CCB" w:rsidP="003D4CCB">
      <w:pPr>
        <w:jc w:val="both"/>
      </w:pPr>
    </w:p>
    <w:p w14:paraId="045D188E" w14:textId="77777777" w:rsidR="003D4CCB" w:rsidRPr="00F14C29" w:rsidRDefault="003D4CCB" w:rsidP="00F14C29">
      <w:pPr>
        <w:jc w:val="center"/>
        <w:rPr>
          <w:sz w:val="24"/>
          <w:szCs w:val="24"/>
        </w:rPr>
      </w:pPr>
      <w:r w:rsidRPr="00F14C29">
        <w:rPr>
          <w:b/>
          <w:bCs/>
          <w:sz w:val="24"/>
          <w:szCs w:val="24"/>
        </w:rPr>
        <w:t>Máté evangéliumának szerkezete</w:t>
      </w:r>
    </w:p>
    <w:p w14:paraId="0283B5FD" w14:textId="77777777" w:rsidR="003D4CCB" w:rsidRPr="00F148A8" w:rsidRDefault="003D4CCB" w:rsidP="003D4CCB">
      <w:pPr>
        <w:numPr>
          <w:ilvl w:val="0"/>
          <w:numId w:val="70"/>
        </w:numPr>
        <w:jc w:val="both"/>
      </w:pPr>
      <w:r w:rsidRPr="00F148A8">
        <w:t xml:space="preserve">1–2. fejezet: Jézus családfája, születése, gyermekkora, napkeleti bölcsek látogatása, menekülés Egyiptomba, Heródes halálát követő visszatérés és betlehemi gyermekgyilkosság. </w:t>
      </w:r>
    </w:p>
    <w:p w14:paraId="11E95972" w14:textId="77777777" w:rsidR="003D4CCB" w:rsidRPr="00F148A8" w:rsidRDefault="003D4CCB" w:rsidP="003D4CCB">
      <w:pPr>
        <w:numPr>
          <w:ilvl w:val="0"/>
          <w:numId w:val="70"/>
        </w:numPr>
        <w:jc w:val="both"/>
      </w:pPr>
      <w:r w:rsidRPr="00F148A8">
        <w:t xml:space="preserve">3–4. fejezet: Keresztelő János prédikációja, Jézus megkeresztelkedése, megkísértetése a pusztában, szolgálatának kezdete. </w:t>
      </w:r>
    </w:p>
    <w:p w14:paraId="4019162D" w14:textId="77777777" w:rsidR="003D4CCB" w:rsidRPr="00F148A8" w:rsidRDefault="003D4CCB" w:rsidP="003D4CCB">
      <w:pPr>
        <w:numPr>
          <w:ilvl w:val="0"/>
          <w:numId w:val="70"/>
        </w:numPr>
        <w:jc w:val="both"/>
      </w:pPr>
      <w:r w:rsidRPr="00F148A8">
        <w:t xml:space="preserve">5–7. fejezet: A híres Hegyi beszéd tanítása, mely erkölcsi és vallási alapelveket tartalmaz. </w:t>
      </w:r>
    </w:p>
    <w:p w14:paraId="1D7489D3" w14:textId="77777777" w:rsidR="003D4CCB" w:rsidRDefault="003D4CCB" w:rsidP="003D4CCB">
      <w:pPr>
        <w:numPr>
          <w:ilvl w:val="0"/>
          <w:numId w:val="70"/>
        </w:numPr>
        <w:jc w:val="both"/>
      </w:pPr>
      <w:r w:rsidRPr="00F148A8">
        <w:t xml:space="preserve">8–12. fejezet: Jézus tanítása és gyógyításai Galileában. </w:t>
      </w:r>
    </w:p>
    <w:p w14:paraId="1AD83673" w14:textId="77777777" w:rsidR="003D4CCB" w:rsidRPr="00F148A8" w:rsidRDefault="003D4CCB" w:rsidP="003D4CCB">
      <w:pPr>
        <w:numPr>
          <w:ilvl w:val="1"/>
          <w:numId w:val="70"/>
        </w:numPr>
        <w:jc w:val="both"/>
      </w:pPr>
      <w:r w:rsidRPr="00F148A8">
        <w:t xml:space="preserve">fejezet: Példabeszédek, melyek Jézus tanításának kulcsfontosságú részét képezik. </w:t>
      </w:r>
    </w:p>
    <w:p w14:paraId="73ADA899" w14:textId="77777777" w:rsidR="003D4CCB" w:rsidRPr="00F148A8" w:rsidRDefault="003D4CCB" w:rsidP="003D4CCB">
      <w:pPr>
        <w:numPr>
          <w:ilvl w:val="0"/>
          <w:numId w:val="70"/>
        </w:numPr>
        <w:jc w:val="both"/>
      </w:pPr>
      <w:r w:rsidRPr="00F148A8">
        <w:t xml:space="preserve">14–20. fejezet: Jézus útja Galileából Júdeába, további tanítások, csodák és személyes beszélgetések tanítványaival. </w:t>
      </w:r>
    </w:p>
    <w:p w14:paraId="6829F914" w14:textId="77777777" w:rsidR="003D4CCB" w:rsidRPr="00F148A8" w:rsidRDefault="003D4CCB" w:rsidP="003D4CCB">
      <w:pPr>
        <w:numPr>
          <w:ilvl w:val="0"/>
          <w:numId w:val="70"/>
        </w:numPr>
        <w:jc w:val="both"/>
      </w:pPr>
      <w:r w:rsidRPr="00F148A8">
        <w:t xml:space="preserve">21–25. fejezet: Jézus Jeruzsálembe való bevonulása, templomtisztítás, beszédek és példabeszédek Jeruzsálemben, az </w:t>
      </w:r>
      <w:proofErr w:type="spellStart"/>
      <w:r w:rsidRPr="00F148A8">
        <w:t>eszkatológiai</w:t>
      </w:r>
      <w:proofErr w:type="spellEnd"/>
      <w:r w:rsidRPr="00F148A8">
        <w:t xml:space="preserve"> (végidős) tanítások. </w:t>
      </w:r>
    </w:p>
    <w:p w14:paraId="2D456C14" w14:textId="77777777" w:rsidR="003D4CCB" w:rsidRPr="00F148A8" w:rsidRDefault="003D4CCB" w:rsidP="003D4CCB">
      <w:pPr>
        <w:numPr>
          <w:ilvl w:val="0"/>
          <w:numId w:val="70"/>
        </w:numPr>
        <w:jc w:val="both"/>
      </w:pPr>
      <w:r w:rsidRPr="00F148A8">
        <w:t xml:space="preserve">26–27. fejezet: Jézus szenvedései, elfogatása, elítélése és kereszthalála. </w:t>
      </w:r>
    </w:p>
    <w:p w14:paraId="5B4FFFC0" w14:textId="77777777" w:rsidR="003D4CCB" w:rsidRPr="00F148A8" w:rsidRDefault="003D4CCB" w:rsidP="003D4CCB">
      <w:pPr>
        <w:numPr>
          <w:ilvl w:val="1"/>
          <w:numId w:val="71"/>
        </w:numPr>
        <w:jc w:val="both"/>
      </w:pPr>
      <w:r w:rsidRPr="00F148A8">
        <w:t>fejezet: Jézus feltámadása, megjelenése a tanítványoknak, és az Egyház küldetésének megbízása.</w:t>
      </w:r>
      <w:r w:rsidRPr="00F148A8">
        <w:rPr>
          <w:rFonts w:ascii="Arial" w:hAnsi="Arial" w:cs="Arial"/>
        </w:rPr>
        <w:t>​</w:t>
      </w:r>
    </w:p>
    <w:p w14:paraId="27134357" w14:textId="77777777" w:rsidR="003D4CCB" w:rsidRPr="00F148A8" w:rsidRDefault="003D4CCB" w:rsidP="003D4CCB">
      <w:pPr>
        <w:jc w:val="both"/>
      </w:pPr>
      <w:r w:rsidRPr="00F148A8">
        <w:t xml:space="preserve">Máté evangéliuma strukturálisan öt nagyobb beszédre épül, amelyek között </w:t>
      </w:r>
      <w:proofErr w:type="spellStart"/>
      <w:r w:rsidRPr="00F148A8">
        <w:t>narrativa</w:t>
      </w:r>
      <w:proofErr w:type="spellEnd"/>
      <w:r w:rsidRPr="00F148A8">
        <w:t xml:space="preserve"> részek vannak elhelyezve, amelyek Jézus életének és szolgálatának eseményeit ismertetik. Ezek a beszédek </w:t>
      </w:r>
      <w:proofErr w:type="gramStart"/>
      <w:r w:rsidRPr="00F148A8">
        <w:t xml:space="preserve">a </w:t>
      </w:r>
      <w:r>
        <w:t xml:space="preserve"> (</w:t>
      </w:r>
      <w:proofErr w:type="gramEnd"/>
      <w:r>
        <w:t xml:space="preserve">1) </w:t>
      </w:r>
      <w:r w:rsidRPr="00F148A8">
        <w:t xml:space="preserve">Hegyi beszéd, </w:t>
      </w:r>
      <w:r>
        <w:t xml:space="preserve"> (2) </w:t>
      </w:r>
      <w:r w:rsidRPr="00F148A8">
        <w:t xml:space="preserve">a missziós beszéd, </w:t>
      </w:r>
      <w:r>
        <w:t xml:space="preserve">(3) </w:t>
      </w:r>
      <w:r w:rsidRPr="00F148A8">
        <w:t xml:space="preserve">a példabeszédek gyűjteménye, </w:t>
      </w:r>
      <w:r>
        <w:t xml:space="preserve">(4) </w:t>
      </w:r>
      <w:r w:rsidRPr="00F148A8">
        <w:t xml:space="preserve">a közösségi tanácsok és </w:t>
      </w:r>
      <w:r>
        <w:t xml:space="preserve">(5) </w:t>
      </w:r>
      <w:r w:rsidRPr="00F148A8">
        <w:t xml:space="preserve">az </w:t>
      </w:r>
      <w:proofErr w:type="spellStart"/>
      <w:r w:rsidRPr="00F148A8">
        <w:t>eszkatológiai</w:t>
      </w:r>
      <w:proofErr w:type="spellEnd"/>
      <w:r w:rsidRPr="00F148A8">
        <w:t xml:space="preserve"> beszéd.</w:t>
      </w:r>
    </w:p>
    <w:p w14:paraId="290B2B3C" w14:textId="77777777" w:rsidR="003D4CCB" w:rsidRPr="00F148A8" w:rsidRDefault="003D4CCB" w:rsidP="003D4CCB">
      <w:pPr>
        <w:jc w:val="both"/>
      </w:pPr>
      <w:r w:rsidRPr="00F148A8">
        <w:t>Ez a szerkezet hangsúlyozza Jézus teológiai üzenetét és tanításainak gyakorlati alkalmazását a korabeli zsidó közösségnek és a későbbi keresztényeknek</w:t>
      </w:r>
      <w:r>
        <w:t>.</w:t>
      </w:r>
    </w:p>
    <w:p w14:paraId="2C867357" w14:textId="4FFB82D1" w:rsidR="003D4CCB" w:rsidRDefault="003D4CCB" w:rsidP="00F14C29">
      <w:pPr>
        <w:jc w:val="center"/>
      </w:pPr>
      <w:r w:rsidRPr="00F148A8">
        <w:rPr>
          <w:b/>
          <w:bCs/>
        </w:rPr>
        <w:t>Máté evangéliumának nyelvezete</w:t>
      </w:r>
    </w:p>
    <w:p w14:paraId="3D03A294" w14:textId="77777777" w:rsidR="003D4CCB" w:rsidRPr="00F148A8" w:rsidRDefault="003D4CCB" w:rsidP="003D4CCB">
      <w:pPr>
        <w:jc w:val="both"/>
      </w:pPr>
      <w:r w:rsidRPr="00F148A8">
        <w:t xml:space="preserve">erősen </w:t>
      </w:r>
      <w:r>
        <w:t>szemita</w:t>
      </w:r>
      <w:r w:rsidRPr="00F148A8">
        <w:t xml:space="preserve"> jellegű, amelynek fókuszában Jézus alakja áll, aki beteljesíti a zsidó nép hagyományait, de nem szakít azokkal. Ez a zsidóságban gyökerező teológiai megközelítés végig érzékelhető az evangélium szövegében, hangsúlyozva a hagyomány és az újdonság feszültségét és kölcsönhatását. Máté nyelvezete gyakran homályosabb, mint például Márké, de jelentős figyelmet fordít a szószerű idézetekre és a tanítások pontos közvetítésére. </w:t>
      </w:r>
    </w:p>
    <w:p w14:paraId="4F80D6AA" w14:textId="77777777" w:rsidR="003D4CCB" w:rsidRPr="00F148A8" w:rsidRDefault="003D4CCB" w:rsidP="003D4CCB">
      <w:pPr>
        <w:jc w:val="both"/>
      </w:pPr>
      <w:r w:rsidRPr="00F148A8">
        <w:t>A legfontosabb tanításai Jézus Krisztus Messiás mivoltáról szólnak, valamint arról, hogy a hit igazán engedelmességen keresztül nyilvánul meg. A hit nem lehet pusztán szóban vagy csodákban megnyilvánuló, hanem a mennyei Atya akaratának cselekvő követésében kell megmutatkoznia (</w:t>
      </w:r>
      <w:proofErr w:type="spellStart"/>
      <w:r w:rsidRPr="00F148A8">
        <w:t>Mt</w:t>
      </w:r>
      <w:proofErr w:type="spellEnd"/>
      <w:r w:rsidRPr="00F148A8">
        <w:t xml:space="preserve"> 7:21-23). Máté hangsúlyozza az erkölcsi élet és az Istenhez való hűség szükségességét, különösen a Hegyi beszédben </w:t>
      </w:r>
      <w:proofErr w:type="spellStart"/>
      <w:r w:rsidRPr="00F148A8">
        <w:t>megfogalmazottak</w:t>
      </w:r>
      <w:proofErr w:type="spellEnd"/>
      <w:r w:rsidRPr="00F148A8">
        <w:t xml:space="preserve"> szerint.</w:t>
      </w:r>
    </w:p>
    <w:p w14:paraId="1CB81BDD" w14:textId="2A7C33F9" w:rsidR="003D4CCB" w:rsidRPr="00F148A8" w:rsidRDefault="003D4CCB" w:rsidP="003D4CCB">
      <w:pPr>
        <w:jc w:val="both"/>
      </w:pPr>
      <w:r w:rsidRPr="00F14C29">
        <w:rPr>
          <w:b/>
          <w:bCs/>
        </w:rPr>
        <w:t>Legfontosabb témá</w:t>
      </w:r>
      <w:r w:rsidR="00F14C29">
        <w:rPr>
          <w:b/>
          <w:bCs/>
        </w:rPr>
        <w:t>i</w:t>
      </w:r>
      <w:r w:rsidRPr="00F148A8">
        <w:t>:</w:t>
      </w:r>
    </w:p>
    <w:p w14:paraId="5E11BA89" w14:textId="77777777" w:rsidR="003D4CCB" w:rsidRPr="00F148A8" w:rsidRDefault="003D4CCB" w:rsidP="003D4CCB">
      <w:pPr>
        <w:numPr>
          <w:ilvl w:val="0"/>
          <w:numId w:val="72"/>
        </w:numPr>
        <w:jc w:val="both"/>
      </w:pPr>
      <w:r w:rsidRPr="00F148A8">
        <w:t>Jézus családfája és származása, beteljesítve az Ószövetségi próféciákat.</w:t>
      </w:r>
    </w:p>
    <w:p w14:paraId="692DFE05" w14:textId="77777777" w:rsidR="003D4CCB" w:rsidRPr="00F148A8" w:rsidRDefault="003D4CCB" w:rsidP="003D4CCB">
      <w:pPr>
        <w:numPr>
          <w:ilvl w:val="0"/>
          <w:numId w:val="72"/>
        </w:numPr>
        <w:jc w:val="both"/>
      </w:pPr>
      <w:r w:rsidRPr="00F148A8">
        <w:lastRenderedPageBreak/>
        <w:t>A Hegyi beszéd erkölcsi és vallási tanításai, mint a boldogságok, a bocsánat és az engedelmesség ösztönzése.</w:t>
      </w:r>
    </w:p>
    <w:p w14:paraId="2477075F" w14:textId="77777777" w:rsidR="003D4CCB" w:rsidRPr="00F148A8" w:rsidRDefault="003D4CCB" w:rsidP="003D4CCB">
      <w:pPr>
        <w:numPr>
          <w:ilvl w:val="0"/>
          <w:numId w:val="72"/>
        </w:numPr>
        <w:jc w:val="both"/>
      </w:pPr>
      <w:r w:rsidRPr="00F148A8">
        <w:t xml:space="preserve">Jézus </w:t>
      </w:r>
      <w:proofErr w:type="gramStart"/>
      <w:r w:rsidRPr="00F148A8">
        <w:t>bemutatása</w:t>
      </w:r>
      <w:proofErr w:type="gramEnd"/>
      <w:r w:rsidRPr="00F148A8">
        <w:t xml:space="preserve"> mint a Messiás, aki az </w:t>
      </w:r>
      <w:proofErr w:type="spellStart"/>
      <w:r w:rsidRPr="00F148A8">
        <w:t>egek</w:t>
      </w:r>
      <w:proofErr w:type="spellEnd"/>
      <w:r w:rsidRPr="00F148A8">
        <w:t xml:space="preserve"> országát hirdeti.</w:t>
      </w:r>
    </w:p>
    <w:p w14:paraId="05627D2A" w14:textId="77777777" w:rsidR="003D4CCB" w:rsidRPr="00F148A8" w:rsidRDefault="003D4CCB" w:rsidP="003D4CCB">
      <w:pPr>
        <w:numPr>
          <w:ilvl w:val="0"/>
          <w:numId w:val="72"/>
        </w:numPr>
        <w:jc w:val="both"/>
      </w:pPr>
      <w:r w:rsidRPr="00F148A8">
        <w:t>A megbocsátás és az egyház vezetésének szabályai.</w:t>
      </w:r>
    </w:p>
    <w:p w14:paraId="2E6869D5" w14:textId="77777777" w:rsidR="003D4CCB" w:rsidRPr="00F148A8" w:rsidRDefault="003D4CCB" w:rsidP="003D4CCB">
      <w:pPr>
        <w:numPr>
          <w:ilvl w:val="0"/>
          <w:numId w:val="72"/>
        </w:numPr>
        <w:jc w:val="both"/>
      </w:pPr>
      <w:r w:rsidRPr="00F148A8">
        <w:t xml:space="preserve">Az </w:t>
      </w:r>
      <w:proofErr w:type="spellStart"/>
      <w:r w:rsidRPr="00F148A8">
        <w:t>eszkatológiai</w:t>
      </w:r>
      <w:proofErr w:type="spellEnd"/>
      <w:r w:rsidRPr="00F148A8">
        <w:t xml:space="preserve"> (végidős) tanítások Jézus második eljöveteléről és a világ végéről.</w:t>
      </w:r>
    </w:p>
    <w:p w14:paraId="76B0E558" w14:textId="77777777" w:rsidR="003D4CCB" w:rsidRPr="00F148A8" w:rsidRDefault="003D4CCB" w:rsidP="003D4CCB">
      <w:pPr>
        <w:numPr>
          <w:ilvl w:val="0"/>
          <w:numId w:val="72"/>
        </w:numPr>
        <w:jc w:val="both"/>
      </w:pPr>
      <w:r w:rsidRPr="00F148A8">
        <w:t>A kereszthalál és feltámadás, amelyek megváltó jelentőségűek a hit számára.</w:t>
      </w:r>
      <w:r w:rsidRPr="00F148A8">
        <w:rPr>
          <w:rFonts w:ascii="Arial" w:hAnsi="Arial" w:cs="Arial"/>
        </w:rPr>
        <w:t>​</w:t>
      </w:r>
    </w:p>
    <w:p w14:paraId="7B5B606B" w14:textId="77777777" w:rsidR="003D4CCB" w:rsidRPr="00F148A8" w:rsidRDefault="003D4CCB" w:rsidP="003D4CCB">
      <w:pPr>
        <w:jc w:val="both"/>
      </w:pPr>
      <w:r w:rsidRPr="00F148A8">
        <w:t>Összefoglalva, Máté evangéliuma a zsidó hagyományt mélyen tisztelve, de új tartalommal megtöltve vezet be Jézus tanításaiba, amelyek középpontjában a hit engedelmes megélése és a mennyei királyság eszméje áll.</w:t>
      </w:r>
    </w:p>
    <w:p w14:paraId="7B8EE805" w14:textId="77777777" w:rsidR="003D4CCB" w:rsidRDefault="003D4CCB" w:rsidP="003D4CCB">
      <w:pPr>
        <w:jc w:val="both"/>
      </w:pPr>
    </w:p>
    <w:p w14:paraId="34681176" w14:textId="1B106C9A" w:rsidR="003D4CCB" w:rsidRDefault="003D4CCB" w:rsidP="003D4CCB">
      <w:pPr>
        <w:jc w:val="both"/>
        <w:rPr>
          <w:b/>
          <w:bCs/>
        </w:rPr>
      </w:pPr>
      <w:r>
        <w:rPr>
          <w:b/>
          <w:bCs/>
        </w:rPr>
        <w:t>M</w:t>
      </w:r>
      <w:r w:rsidRPr="00F148A8">
        <w:rPr>
          <w:b/>
          <w:bCs/>
        </w:rPr>
        <w:t>áté ev</w:t>
      </w:r>
      <w:r w:rsidR="00F14C29">
        <w:rPr>
          <w:b/>
          <w:bCs/>
        </w:rPr>
        <w:t>. ó</w:t>
      </w:r>
      <w:r w:rsidRPr="00F148A8">
        <w:rPr>
          <w:b/>
          <w:bCs/>
        </w:rPr>
        <w:t>szövetségi idézete</w:t>
      </w:r>
      <w:r>
        <w:rPr>
          <w:b/>
          <w:bCs/>
        </w:rPr>
        <w:t>i</w:t>
      </w:r>
    </w:p>
    <w:p w14:paraId="1772A945" w14:textId="77777777" w:rsidR="003D4CCB" w:rsidRPr="00F148A8" w:rsidRDefault="003D4CCB" w:rsidP="003D4CCB">
      <w:pPr>
        <w:jc w:val="both"/>
      </w:pPr>
      <w:r w:rsidRPr="00F148A8">
        <w:t>amelyek főként a Messiás személyének és küldetésének igazolására szolgálnak. Ezek az idézetek gyakran szó szerinti formában jelennek meg, és a prófétai hagyományból származnak.</w:t>
      </w:r>
    </w:p>
    <w:p w14:paraId="24D487E5" w14:textId="77777777" w:rsidR="003D4CCB" w:rsidRPr="00F148A8" w:rsidRDefault="003D4CCB" w:rsidP="003D4CCB">
      <w:pPr>
        <w:jc w:val="both"/>
      </w:pPr>
      <w:r w:rsidRPr="00F148A8">
        <w:t>A leggyakrabban idézett ószövetségi könyvek a következők:</w:t>
      </w:r>
    </w:p>
    <w:p w14:paraId="086E2F24" w14:textId="77777777" w:rsidR="003D4CCB" w:rsidRPr="00F148A8" w:rsidRDefault="003D4CCB" w:rsidP="003D4CCB">
      <w:pPr>
        <w:numPr>
          <w:ilvl w:val="0"/>
          <w:numId w:val="73"/>
        </w:numPr>
        <w:jc w:val="both"/>
      </w:pPr>
      <w:r w:rsidRPr="00F148A8">
        <w:t>Ézsaiás (Izajás) próféta könyve: Számos jövendölést idéz, mint például a fogantatás és születés próféciája (</w:t>
      </w:r>
      <w:proofErr w:type="spellStart"/>
      <w:r w:rsidRPr="00F148A8">
        <w:t>Iz</w:t>
      </w:r>
      <w:proofErr w:type="spellEnd"/>
      <w:r w:rsidRPr="00F148A8">
        <w:t xml:space="preserve"> 7,14 - „A szűz fogan és fiút szül”).</w:t>
      </w:r>
    </w:p>
    <w:p w14:paraId="06132E7B" w14:textId="77777777" w:rsidR="003D4CCB" w:rsidRPr="00F148A8" w:rsidRDefault="003D4CCB" w:rsidP="003D4CCB">
      <w:pPr>
        <w:numPr>
          <w:ilvl w:val="0"/>
          <w:numId w:val="73"/>
        </w:numPr>
        <w:jc w:val="both"/>
      </w:pPr>
      <w:r w:rsidRPr="00F148A8">
        <w:t>Mózes könyvei: Többször hivatkozik Mózes törvényére, például a törvény betartásának fontosságára.</w:t>
      </w:r>
    </w:p>
    <w:p w14:paraId="28EAD337" w14:textId="77777777" w:rsidR="003D4CCB" w:rsidRPr="00F148A8" w:rsidRDefault="003D4CCB" w:rsidP="003D4CCB">
      <w:pPr>
        <w:numPr>
          <w:ilvl w:val="0"/>
          <w:numId w:val="73"/>
        </w:numPr>
        <w:jc w:val="both"/>
      </w:pPr>
      <w:r w:rsidRPr="00F148A8">
        <w:t xml:space="preserve">Zsoltárok könyve: Egyes zsoltárokat Máté Jézus szájába </w:t>
      </w:r>
      <w:proofErr w:type="gramStart"/>
      <w:r w:rsidRPr="00F148A8">
        <w:t xml:space="preserve">ad, </w:t>
      </w:r>
      <w:r>
        <w:t xml:space="preserve"> a</w:t>
      </w:r>
      <w:proofErr w:type="gramEnd"/>
      <w:r>
        <w:t xml:space="preserve"> zsoltárt Jézus negyven napi böjtölése </w:t>
      </w:r>
      <w:r w:rsidRPr="00F148A8">
        <w:t xml:space="preserve"> </w:t>
      </w:r>
      <w:r>
        <w:t xml:space="preserve">utáni </w:t>
      </w:r>
      <w:proofErr w:type="spellStart"/>
      <w:r>
        <w:t>kisértéseko</w:t>
      </w:r>
      <w:proofErr w:type="spellEnd"/>
      <w:r w:rsidRPr="00F148A8">
        <w:t xml:space="preserve"> (Zsolt 91).</w:t>
      </w:r>
    </w:p>
    <w:p w14:paraId="53B5B71A" w14:textId="77777777" w:rsidR="003D4CCB" w:rsidRPr="00F148A8" w:rsidRDefault="003D4CCB" w:rsidP="003D4CCB">
      <w:pPr>
        <w:numPr>
          <w:ilvl w:val="0"/>
          <w:numId w:val="73"/>
        </w:numPr>
        <w:jc w:val="both"/>
      </w:pPr>
      <w:proofErr w:type="spellStart"/>
      <w:r w:rsidRPr="00F148A8">
        <w:t>Mikás</w:t>
      </w:r>
      <w:proofErr w:type="spellEnd"/>
      <w:r w:rsidRPr="00F148A8">
        <w:t xml:space="preserve"> próféta könyve: Az Úr szolgájának jövendölései között idézett.</w:t>
      </w:r>
    </w:p>
    <w:p w14:paraId="7D3E3D47" w14:textId="77777777" w:rsidR="003D4CCB" w:rsidRPr="00F148A8" w:rsidRDefault="003D4CCB" w:rsidP="003D4CCB">
      <w:pPr>
        <w:numPr>
          <w:ilvl w:val="0"/>
          <w:numId w:val="73"/>
        </w:numPr>
        <w:jc w:val="both"/>
      </w:pPr>
      <w:r w:rsidRPr="00F148A8">
        <w:t>Malakiás próféta: Például a jövendő Messiás előhírnökével kapcsolatban.</w:t>
      </w:r>
    </w:p>
    <w:p w14:paraId="57C1CF04" w14:textId="77777777" w:rsidR="003D4CCB" w:rsidRPr="00F148A8" w:rsidRDefault="003D4CCB" w:rsidP="003D4CCB">
      <w:pPr>
        <w:jc w:val="both"/>
      </w:pPr>
      <w:r w:rsidRPr="00F148A8">
        <w:t>Az idézett szövegek számos helyen megtalálhatók az evangélium első fejezeteitől kezdve, különösen a Jézus családfáját és születését bemutató részekben, valamint a tanítások és események értelmezésekor. Ezek a prófétai idézetek arra szolgálnak, hogy Máté bemutassa Jézus isteni küldetését, az Írások beteljesedését, és a Messiásként való elismerést az Ószövetség ígéreteinek fényében.</w:t>
      </w:r>
      <w:r>
        <w:t xml:space="preserve"> </w:t>
      </w:r>
      <w:r w:rsidRPr="00F148A8">
        <w:t xml:space="preserve">Máté evangéliumában több ószövetségi könyvből és szövegből pontos idézetek szerepelnek, amelyek főként Jézus Messiás mivoltát és küldetését támasztják alá. Jellemzően Írásbeteljesedésként jelennek meg, melyek a következő könyvekből származnak: </w:t>
      </w:r>
    </w:p>
    <w:p w14:paraId="412FC0F8" w14:textId="77777777" w:rsidR="003D4CCB" w:rsidRPr="00F148A8" w:rsidRDefault="003D4CCB" w:rsidP="003D4CCB">
      <w:pPr>
        <w:jc w:val="both"/>
      </w:pPr>
      <w:r w:rsidRPr="00F148A8">
        <w:t>Ezek az idézetek különösen hangsúlyosak Máté 1–2. fejezetében (családfa, születés), továbbá a tanítások és események magyarázataiban, ezzel igazolva Jézus</w:t>
      </w:r>
      <w:r>
        <w:t>,</w:t>
      </w:r>
      <w:r w:rsidRPr="00F148A8">
        <w:t xml:space="preserve"> mint a próféciák beteljesítője sz</w:t>
      </w:r>
    </w:p>
    <w:p w14:paraId="600AAEE0" w14:textId="77777777" w:rsidR="003D4CCB" w:rsidRPr="00A25A1C" w:rsidRDefault="003D4CCB" w:rsidP="003D4CCB">
      <w:pPr>
        <w:jc w:val="both"/>
        <w:rPr>
          <w:b/>
          <w:bCs/>
        </w:rPr>
      </w:pPr>
    </w:p>
    <w:p w14:paraId="14E3BDD7" w14:textId="77777777" w:rsidR="003D4CCB" w:rsidRPr="00734456" w:rsidRDefault="003D4CCB" w:rsidP="00F14C29">
      <w:pPr>
        <w:jc w:val="center"/>
        <w:rPr>
          <w:b/>
          <w:bCs/>
        </w:rPr>
      </w:pPr>
      <w:r w:rsidRPr="00734456">
        <w:rPr>
          <w:b/>
          <w:bCs/>
        </w:rPr>
        <w:t>Máté evangéliumának szerzőségi vitája</w:t>
      </w:r>
    </w:p>
    <w:p w14:paraId="7FF69B3F" w14:textId="77777777" w:rsidR="003D4CCB" w:rsidRPr="00734456" w:rsidRDefault="003D4CCB" w:rsidP="003D4CCB">
      <w:pPr>
        <w:jc w:val="both"/>
        <w:rPr>
          <w:b/>
          <w:bCs/>
        </w:rPr>
      </w:pPr>
      <w:r w:rsidRPr="00734456">
        <w:rPr>
          <w:b/>
          <w:bCs/>
        </w:rPr>
        <w:t>Ókori viták</w:t>
      </w:r>
    </w:p>
    <w:p w14:paraId="32AEBE4B" w14:textId="77777777" w:rsidR="003D4CCB" w:rsidRPr="00734456" w:rsidRDefault="003D4CCB" w:rsidP="003D4CCB">
      <w:pPr>
        <w:jc w:val="both"/>
      </w:pPr>
      <w:r w:rsidRPr="00734456">
        <w:t xml:space="preserve">Az ókori egyházatyák többsége hagyományosan Máté apostolt tartotta az evangélium szerzőjének, aki Jézus tanítványa és egykori vámszedő volt. Papiasz (kb. 130 körül) elsőként jegyezte fel, hogy az evangélium eredetileg arámi nyelven íródott, és később görögre fordították, </w:t>
      </w:r>
      <w:r w:rsidRPr="00734456">
        <w:lastRenderedPageBreak/>
        <w:t xml:space="preserve">de magát a szerzőséget nem vonta kétségbe. Más patrisztikus szerzők, mint Iréneusz, Alexandriai Kelemen, Tertullianus, Órigenész és Jeromos is Mátét nevezték meg szerzőként, hangsúlyozva apostoli eredetét és megbízhatóságát. </w:t>
      </w:r>
    </w:p>
    <w:p w14:paraId="74C70734" w14:textId="77777777" w:rsidR="003D4CCB" w:rsidRPr="00734456" w:rsidRDefault="003D4CCB" w:rsidP="003D4CCB">
      <w:pPr>
        <w:jc w:val="both"/>
        <w:rPr>
          <w:b/>
          <w:bCs/>
        </w:rPr>
      </w:pPr>
      <w:r w:rsidRPr="00734456">
        <w:rPr>
          <w:b/>
          <w:bCs/>
        </w:rPr>
        <w:t>Középkori szemlélet</w:t>
      </w:r>
    </w:p>
    <w:p w14:paraId="126C4C6E" w14:textId="77777777" w:rsidR="003D4CCB" w:rsidRPr="00734456" w:rsidRDefault="003D4CCB" w:rsidP="003D4CCB">
      <w:pPr>
        <w:jc w:val="both"/>
      </w:pPr>
      <w:r w:rsidRPr="00734456">
        <w:t>A középkorban a hagyományos szerzőség elve fennmaradt, Mátét továbbra is az evangélium szerzőjeként tartották számon az egyházi tanításban. Ebben az időszakban elsősorban a teológiai értelmezések és az evangélium kanonikus státusza volt a középpontban, nem pedig a kritikai történeti elemzés. Az evangéliumot az egyházatyák tanításai alapján értelmezték és használták a liturgiában és a teológiai oktatásban.</w:t>
      </w:r>
    </w:p>
    <w:p w14:paraId="5FBCD939" w14:textId="77777777" w:rsidR="003D4CCB" w:rsidRPr="00734456" w:rsidRDefault="003D4CCB" w:rsidP="003D4CCB">
      <w:pPr>
        <w:jc w:val="both"/>
        <w:rPr>
          <w:b/>
          <w:bCs/>
        </w:rPr>
      </w:pPr>
      <w:r w:rsidRPr="00734456">
        <w:rPr>
          <w:b/>
          <w:bCs/>
        </w:rPr>
        <w:t>Újkori viták</w:t>
      </w:r>
    </w:p>
    <w:p w14:paraId="6AE64190" w14:textId="77777777" w:rsidR="003D4CCB" w:rsidRDefault="003D4CCB" w:rsidP="003D4CCB">
      <w:pPr>
        <w:jc w:val="both"/>
      </w:pPr>
      <w:r w:rsidRPr="00734456">
        <w:t>A modern kritikai kutatások azonban nagyfokú szkepticizmust hoztak a hagyományos szerzőség felé. A legtöbb mai biblikus kutató elutasítja, hogy maga Máté apostol írta volna az evangéliumot. Inkább egy görög ajkú, zsidókeresztény közösség szerzőjét feltételezik, aki a 1. század végén vagy a 2. század elején írhatta az evangéliumot. Erre alapul, hogy az evangéliumban több jel utal arra, hogy ismeri Márk evangéliumát, amely Kr. u. 70 után keletkezett, és hogy a szöveg görög nyelvű, nem valószínű az arámi eredet. A szerzőség vitája ma is nyitott kérdés a tudományos világban, de egyértelmű tendencia a hagyományos apostoli szerzőség elvetésére.</w:t>
      </w:r>
    </w:p>
    <w:p w14:paraId="1E6E13B2" w14:textId="77777777" w:rsidR="003D4CCB" w:rsidRDefault="003D4CCB" w:rsidP="003D4CCB">
      <w:pPr>
        <w:jc w:val="both"/>
      </w:pPr>
      <w:r w:rsidRPr="00734456">
        <w:rPr>
          <w:b/>
          <w:bCs/>
        </w:rPr>
        <w:t>Máté evangéliumának legfontosabb kódexei azok a kéziratok</w:t>
      </w:r>
      <w:r w:rsidRPr="00734456">
        <w:t>,</w:t>
      </w:r>
    </w:p>
    <w:p w14:paraId="7FF65A2B" w14:textId="77777777" w:rsidR="003D4CCB" w:rsidRPr="00734456" w:rsidRDefault="003D4CCB" w:rsidP="003D4CCB">
      <w:pPr>
        <w:jc w:val="both"/>
      </w:pPr>
      <w:r w:rsidRPr="00734456">
        <w:t xml:space="preserve"> amelyek a 2. és 4. század környékéről származnak, és amelyek a mai Bibliakutatás alapját képezik. Ezek között kiemelkednek az ún. nagy kódexek és korai kéziratok.</w:t>
      </w:r>
    </w:p>
    <w:p w14:paraId="28EE20E7" w14:textId="77777777" w:rsidR="003D4CCB" w:rsidRPr="00734456" w:rsidRDefault="003D4CCB" w:rsidP="003D4CCB">
      <w:pPr>
        <w:jc w:val="both"/>
        <w:rPr>
          <w:b/>
          <w:bCs/>
        </w:rPr>
      </w:pPr>
      <w:r w:rsidRPr="00734456">
        <w:rPr>
          <w:b/>
          <w:bCs/>
        </w:rPr>
        <w:t>Főbb Máté evangélium kódexek:</w:t>
      </w:r>
    </w:p>
    <w:p w14:paraId="52710C5E" w14:textId="77777777" w:rsidR="003D4CCB" w:rsidRPr="00734456" w:rsidRDefault="003D4CCB" w:rsidP="003D4CCB">
      <w:pPr>
        <w:numPr>
          <w:ilvl w:val="0"/>
          <w:numId w:val="74"/>
        </w:numPr>
        <w:jc w:val="both"/>
      </w:pPr>
      <w:proofErr w:type="spellStart"/>
      <w:r w:rsidRPr="00734456">
        <w:rPr>
          <w:b/>
          <w:bCs/>
        </w:rPr>
        <w:t>Codex</w:t>
      </w:r>
      <w:proofErr w:type="spellEnd"/>
      <w:r w:rsidRPr="00734456">
        <w:rPr>
          <w:b/>
          <w:bCs/>
        </w:rPr>
        <w:t xml:space="preserve"> </w:t>
      </w:r>
      <w:proofErr w:type="spellStart"/>
      <w:r w:rsidRPr="00734456">
        <w:rPr>
          <w:b/>
          <w:bCs/>
        </w:rPr>
        <w:t>Vaticanus</w:t>
      </w:r>
      <w:proofErr w:type="spellEnd"/>
      <w:r w:rsidRPr="00734456">
        <w:rPr>
          <w:b/>
          <w:bCs/>
        </w:rPr>
        <w:t xml:space="preserve"> (B, 4. század)</w:t>
      </w:r>
      <w:r w:rsidRPr="00734456">
        <w:t> – az egyik legfontosabb és legrégebbi teljes Ószövetség és Újszövetség kódex, amely tartalmazza Máté evangéliumát.</w:t>
      </w:r>
    </w:p>
    <w:p w14:paraId="55F452CE" w14:textId="77777777" w:rsidR="003D4CCB" w:rsidRPr="00734456" w:rsidRDefault="003D4CCB" w:rsidP="003D4CCB">
      <w:pPr>
        <w:numPr>
          <w:ilvl w:val="0"/>
          <w:numId w:val="74"/>
        </w:numPr>
        <w:jc w:val="both"/>
      </w:pPr>
      <w:proofErr w:type="spellStart"/>
      <w:r w:rsidRPr="00734456">
        <w:rPr>
          <w:b/>
          <w:bCs/>
        </w:rPr>
        <w:t>Codex</w:t>
      </w:r>
      <w:proofErr w:type="spellEnd"/>
      <w:r w:rsidRPr="00734456">
        <w:rPr>
          <w:b/>
          <w:bCs/>
        </w:rPr>
        <w:t xml:space="preserve"> </w:t>
      </w:r>
      <w:proofErr w:type="spellStart"/>
      <w:r w:rsidRPr="00734456">
        <w:rPr>
          <w:b/>
          <w:bCs/>
        </w:rPr>
        <w:t>Sinaiticus</w:t>
      </w:r>
      <w:proofErr w:type="spellEnd"/>
      <w:r w:rsidRPr="00734456">
        <w:rPr>
          <w:b/>
          <w:bCs/>
        </w:rPr>
        <w:t xml:space="preserve"> (</w:t>
      </w:r>
      <w:proofErr w:type="spellStart"/>
      <w:r w:rsidRPr="00734456">
        <w:rPr>
          <w:b/>
          <w:bCs/>
        </w:rPr>
        <w:t>Aleph</w:t>
      </w:r>
      <w:proofErr w:type="spellEnd"/>
      <w:r w:rsidRPr="00734456">
        <w:rPr>
          <w:b/>
          <w:bCs/>
        </w:rPr>
        <w:t>, 4. század)</w:t>
      </w:r>
      <w:r w:rsidRPr="00734456">
        <w:t> – egy másik korai, teljes Újszövetségi kódex, amely a Máté könyvet is magában foglalja.</w:t>
      </w:r>
    </w:p>
    <w:p w14:paraId="19198ED1" w14:textId="77777777" w:rsidR="003D4CCB" w:rsidRPr="00734456" w:rsidRDefault="003D4CCB" w:rsidP="003D4CCB">
      <w:pPr>
        <w:numPr>
          <w:ilvl w:val="0"/>
          <w:numId w:val="74"/>
        </w:numPr>
        <w:jc w:val="both"/>
      </w:pPr>
      <w:proofErr w:type="spellStart"/>
      <w:r w:rsidRPr="00734456">
        <w:rPr>
          <w:b/>
          <w:bCs/>
        </w:rPr>
        <w:t>Codex</w:t>
      </w:r>
      <w:proofErr w:type="spellEnd"/>
      <w:r w:rsidRPr="00734456">
        <w:rPr>
          <w:b/>
          <w:bCs/>
        </w:rPr>
        <w:t xml:space="preserve"> Alexandrinus (A, 5. század)</w:t>
      </w:r>
      <w:r w:rsidRPr="00734456">
        <w:t> – az egyik legterjedelmesebb és legfontosabb kézirat, amely Máté evangéliumát is tartalmazza.</w:t>
      </w:r>
    </w:p>
    <w:p w14:paraId="0488A393" w14:textId="77777777" w:rsidR="003D4CCB" w:rsidRPr="00734456" w:rsidRDefault="003D4CCB" w:rsidP="003D4CCB">
      <w:pPr>
        <w:numPr>
          <w:ilvl w:val="0"/>
          <w:numId w:val="74"/>
        </w:numPr>
        <w:jc w:val="both"/>
      </w:pPr>
      <w:proofErr w:type="spellStart"/>
      <w:r w:rsidRPr="00734456">
        <w:rPr>
          <w:b/>
          <w:bCs/>
        </w:rPr>
        <w:t>Codex</w:t>
      </w:r>
      <w:proofErr w:type="spellEnd"/>
      <w:r w:rsidRPr="00734456">
        <w:rPr>
          <w:b/>
          <w:bCs/>
        </w:rPr>
        <w:t xml:space="preserve"> </w:t>
      </w:r>
      <w:proofErr w:type="spellStart"/>
      <w:r w:rsidRPr="00734456">
        <w:rPr>
          <w:b/>
          <w:bCs/>
        </w:rPr>
        <w:t>Bezae</w:t>
      </w:r>
      <w:proofErr w:type="spellEnd"/>
      <w:r w:rsidRPr="00734456">
        <w:rPr>
          <w:b/>
          <w:bCs/>
        </w:rPr>
        <w:t xml:space="preserve"> (D, 5. század)</w:t>
      </w:r>
      <w:r w:rsidRPr="00734456">
        <w:t> – jellegzetes, részben görög-latin kettős szöveget tartalmaz, amely néhány eltérést mutat a többi kódexhez képest.</w:t>
      </w:r>
    </w:p>
    <w:p w14:paraId="08F7E1FF" w14:textId="77777777" w:rsidR="003D4CCB" w:rsidRPr="00734456" w:rsidRDefault="003D4CCB" w:rsidP="003D4CCB">
      <w:pPr>
        <w:jc w:val="both"/>
      </w:pPr>
      <w:r w:rsidRPr="00734456">
        <w:t>Ezek a kódexek jelentik a legfontosabb forrásokat Máté evangéliumának szövegének rekonstrukciójához. Az egyes kéziratok között kisebb eltérések vannak, amelyek a korai másolás és terjedés folyamatából erednek.</w:t>
      </w:r>
    </w:p>
    <w:p w14:paraId="28A5B1D4" w14:textId="77777777" w:rsidR="003D4CCB" w:rsidRPr="00BA14AA" w:rsidRDefault="003D4CCB" w:rsidP="003D4CCB">
      <w:pPr>
        <w:jc w:val="both"/>
        <w:rPr>
          <w:b/>
          <w:bCs/>
        </w:rPr>
      </w:pPr>
      <w:r w:rsidRPr="00BA14AA">
        <w:rPr>
          <w:b/>
          <w:bCs/>
        </w:rPr>
        <w:t>Máté evangéliumának tudományos kommentárjai</w:t>
      </w:r>
    </w:p>
    <w:p w14:paraId="77A3E2B6" w14:textId="77777777" w:rsidR="003D4CCB" w:rsidRPr="00BA14AA" w:rsidRDefault="003D4CCB" w:rsidP="003D4CCB">
      <w:pPr>
        <w:jc w:val="both"/>
        <w:rPr>
          <w:b/>
          <w:bCs/>
        </w:rPr>
      </w:pPr>
      <w:r w:rsidRPr="00BA14AA">
        <w:rPr>
          <w:b/>
          <w:bCs/>
        </w:rPr>
        <w:t>Ókori kommentárok (latin)</w:t>
      </w:r>
    </w:p>
    <w:p w14:paraId="653D5202" w14:textId="77777777" w:rsidR="003D4CCB" w:rsidRPr="00BA14AA" w:rsidRDefault="003D4CCB" w:rsidP="003D4CCB">
      <w:pPr>
        <w:numPr>
          <w:ilvl w:val="0"/>
          <w:numId w:val="75"/>
        </w:numPr>
        <w:jc w:val="both"/>
      </w:pPr>
      <w:r w:rsidRPr="00BA14AA">
        <w:t>Jeromos (4. század), aki a Vulgata fordításában és annak magyarázataiban foglalkozott Máté evangéliumával Rómában.</w:t>
      </w:r>
    </w:p>
    <w:p w14:paraId="7C7FF429" w14:textId="77777777" w:rsidR="003D4CCB" w:rsidRPr="00BA14AA" w:rsidRDefault="003D4CCB" w:rsidP="003D4CCB">
      <w:pPr>
        <w:numPr>
          <w:ilvl w:val="0"/>
          <w:numId w:val="75"/>
        </w:numPr>
        <w:jc w:val="both"/>
      </w:pPr>
      <w:r w:rsidRPr="00BA14AA">
        <w:t>Órigenész (3. század), aki görög nyelven írt homíliákat és magyarázatokat, jelentősen hozzájárult az evangélium teológiai értelmezéséhez.</w:t>
      </w:r>
    </w:p>
    <w:p w14:paraId="53C6B624" w14:textId="77777777" w:rsidR="003D4CCB" w:rsidRPr="00BA14AA" w:rsidRDefault="003D4CCB" w:rsidP="003D4CCB">
      <w:pPr>
        <w:jc w:val="both"/>
        <w:rPr>
          <w:b/>
          <w:bCs/>
        </w:rPr>
      </w:pPr>
      <w:r w:rsidRPr="00BA14AA">
        <w:rPr>
          <w:b/>
          <w:bCs/>
        </w:rPr>
        <w:t>Középkori kommentárok (latin, német)</w:t>
      </w:r>
    </w:p>
    <w:p w14:paraId="094656A0" w14:textId="77777777" w:rsidR="003D4CCB" w:rsidRPr="00BA14AA" w:rsidRDefault="003D4CCB" w:rsidP="003D4CCB">
      <w:pPr>
        <w:numPr>
          <w:ilvl w:val="0"/>
          <w:numId w:val="76"/>
        </w:numPr>
        <w:jc w:val="both"/>
      </w:pPr>
      <w:r w:rsidRPr="00BA14AA">
        <w:lastRenderedPageBreak/>
        <w:t>Az egyházatyák és középkori szerzők számos kommentárt írtak, azonban ezek leginkább a liturgikus és teológiai értelmezésekre fókuszáltak.</w:t>
      </w:r>
    </w:p>
    <w:p w14:paraId="6A75FFE7" w14:textId="77777777" w:rsidR="003D4CCB" w:rsidRPr="00BA14AA" w:rsidRDefault="003D4CCB" w:rsidP="003D4CCB">
      <w:pPr>
        <w:numPr>
          <w:ilvl w:val="0"/>
          <w:numId w:val="76"/>
        </w:numPr>
        <w:jc w:val="both"/>
      </w:pPr>
      <w:r w:rsidRPr="00BA14AA">
        <w:t>Német területen a reformáció előtt és után jelentek meg részletes bibliai kommentárok, például a 15–16. században, amelyek még mindig latin nyelvűek voltak, de a későbbiekben német nyelvre is átkerültek.</w:t>
      </w:r>
    </w:p>
    <w:p w14:paraId="4BE74192" w14:textId="77777777" w:rsidR="003D4CCB" w:rsidRPr="00BA14AA" w:rsidRDefault="003D4CCB" w:rsidP="003D4CCB">
      <w:pPr>
        <w:jc w:val="both"/>
        <w:rPr>
          <w:b/>
          <w:bCs/>
        </w:rPr>
      </w:pPr>
      <w:r w:rsidRPr="00BA14AA">
        <w:rPr>
          <w:b/>
          <w:bCs/>
        </w:rPr>
        <w:t>Újkori kommentárok (angol, német, magyar, latin)</w:t>
      </w:r>
    </w:p>
    <w:p w14:paraId="01CB5329" w14:textId="77777777" w:rsidR="003D4CCB" w:rsidRPr="00BA14AA" w:rsidRDefault="003D4CCB" w:rsidP="003D4CCB">
      <w:pPr>
        <w:numPr>
          <w:ilvl w:val="0"/>
          <w:numId w:val="77"/>
        </w:numPr>
        <w:jc w:val="both"/>
      </w:pPr>
      <w:r w:rsidRPr="00BA14AA">
        <w:t xml:space="preserve">Ulrich </w:t>
      </w:r>
      <w:proofErr w:type="spellStart"/>
      <w:r w:rsidRPr="00BA14AA">
        <w:t>Luz</w:t>
      </w:r>
      <w:proofErr w:type="spellEnd"/>
      <w:r w:rsidRPr="00BA14AA">
        <w:t xml:space="preserve"> (Svájc, 20. század vége) többkötetes tudományos kommentár, „</w:t>
      </w:r>
      <w:proofErr w:type="spellStart"/>
      <w:r w:rsidRPr="00BA14AA">
        <w:t>Evangelisch-Katholischer</w:t>
      </w:r>
      <w:proofErr w:type="spellEnd"/>
      <w:r w:rsidRPr="00BA14AA">
        <w:t xml:space="preserve"> </w:t>
      </w:r>
      <w:proofErr w:type="spellStart"/>
      <w:r w:rsidRPr="00BA14AA">
        <w:t>Kommentar</w:t>
      </w:r>
      <w:proofErr w:type="spellEnd"/>
      <w:r w:rsidRPr="00BA14AA">
        <w:t>” sorozatban (német nyelven, 1990-es évek).</w:t>
      </w:r>
    </w:p>
    <w:p w14:paraId="70420C8E" w14:textId="77777777" w:rsidR="003D4CCB" w:rsidRPr="00BA14AA" w:rsidRDefault="003D4CCB" w:rsidP="003D4CCB">
      <w:pPr>
        <w:numPr>
          <w:ilvl w:val="0"/>
          <w:numId w:val="77"/>
        </w:numPr>
        <w:jc w:val="both"/>
      </w:pPr>
      <w:proofErr w:type="spellStart"/>
      <w:r w:rsidRPr="00BA14AA">
        <w:t>Ortensio</w:t>
      </w:r>
      <w:proofErr w:type="spellEnd"/>
      <w:r w:rsidRPr="00BA14AA">
        <w:t xml:space="preserve"> da </w:t>
      </w:r>
      <w:proofErr w:type="spellStart"/>
      <w:r w:rsidRPr="00BA14AA">
        <w:t>Spinetoli</w:t>
      </w:r>
      <w:proofErr w:type="spellEnd"/>
      <w:r w:rsidRPr="00BA14AA">
        <w:t>: „Máté evangéliuma” (magyar fordítás, 21. század), történeti-kritikai megközelítés.</w:t>
      </w:r>
    </w:p>
    <w:p w14:paraId="30E89A6D" w14:textId="77777777" w:rsidR="003D4CCB" w:rsidRPr="00BA14AA" w:rsidRDefault="003D4CCB" w:rsidP="003D4CCB">
      <w:pPr>
        <w:numPr>
          <w:ilvl w:val="0"/>
          <w:numId w:val="77"/>
        </w:numPr>
        <w:jc w:val="both"/>
      </w:pPr>
      <w:proofErr w:type="spellStart"/>
      <w:r w:rsidRPr="00BA14AA">
        <w:t>Ablonczy</w:t>
      </w:r>
      <w:proofErr w:type="spellEnd"/>
      <w:r w:rsidRPr="00BA14AA">
        <w:t xml:space="preserve"> Dániel: „Máté evangéliuma” (magyar, 21. század), gyakorlati magyarázat a mai olvasók számára.</w:t>
      </w:r>
    </w:p>
    <w:p w14:paraId="6679154C" w14:textId="77777777" w:rsidR="003D4CCB" w:rsidRPr="00BA14AA" w:rsidRDefault="003D4CCB" w:rsidP="003D4CCB">
      <w:pPr>
        <w:numPr>
          <w:ilvl w:val="0"/>
          <w:numId w:val="77"/>
        </w:numPr>
        <w:jc w:val="both"/>
      </w:pPr>
      <w:r w:rsidRPr="00BA14AA">
        <w:t xml:space="preserve">Számos angol nyelvű kommentár modern tudósoktól, pl. </w:t>
      </w:r>
      <w:proofErr w:type="spellStart"/>
      <w:r w:rsidRPr="00BA14AA">
        <w:t>Collegeville</w:t>
      </w:r>
      <w:proofErr w:type="spellEnd"/>
      <w:r w:rsidRPr="00BA14AA">
        <w:t xml:space="preserve"> </w:t>
      </w:r>
      <w:proofErr w:type="spellStart"/>
      <w:r w:rsidRPr="00BA14AA">
        <w:t>Bible</w:t>
      </w:r>
      <w:proofErr w:type="spellEnd"/>
      <w:r w:rsidRPr="00BA14AA">
        <w:t xml:space="preserve"> </w:t>
      </w:r>
      <w:proofErr w:type="spellStart"/>
      <w:r w:rsidRPr="00BA14AA">
        <w:t>Commentary</w:t>
      </w:r>
      <w:proofErr w:type="spellEnd"/>
      <w:r w:rsidRPr="00BA14AA">
        <w:t>, amelyek kritikai és teológiai elemzéseket nyújtanak.</w:t>
      </w:r>
      <w:r>
        <w:t xml:space="preserve"> Magyarul Szegedi Bibliai kommentár.</w:t>
      </w:r>
    </w:p>
    <w:p w14:paraId="4E32EC4F" w14:textId="77777777" w:rsidR="003D4CCB" w:rsidRPr="00BA14AA" w:rsidRDefault="003D4CCB" w:rsidP="003D4CCB">
      <w:pPr>
        <w:numPr>
          <w:ilvl w:val="0"/>
          <w:numId w:val="77"/>
        </w:numPr>
        <w:jc w:val="both"/>
      </w:pPr>
      <w:r w:rsidRPr="00BA14AA">
        <w:t>A Magyar Elektronikus Könyvtárban és más digitális forrásokban elérhető magyar nyelvű kommentárok változatosak, egyaránt magyarázzák a teológiai és történelmi kontextust.</w:t>
      </w:r>
    </w:p>
    <w:p w14:paraId="12A07B87" w14:textId="77777777" w:rsidR="003D4CCB" w:rsidRPr="00734456" w:rsidRDefault="003D4CCB" w:rsidP="003D4CCB">
      <w:pPr>
        <w:jc w:val="both"/>
      </w:pPr>
    </w:p>
    <w:p w14:paraId="7A3C9F59" w14:textId="77777777" w:rsidR="00C17E97" w:rsidRPr="00C17E97" w:rsidRDefault="00C17E97" w:rsidP="003D4CCB">
      <w:pPr>
        <w:jc w:val="both"/>
        <w:rPr>
          <w:b/>
          <w:bCs/>
        </w:rPr>
      </w:pPr>
    </w:p>
    <w:sectPr w:rsidR="00C17E97" w:rsidRPr="00C17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A7B"/>
    <w:multiLevelType w:val="multilevel"/>
    <w:tmpl w:val="31C6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449FF"/>
    <w:multiLevelType w:val="multilevel"/>
    <w:tmpl w:val="0DF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96AB7"/>
    <w:multiLevelType w:val="multilevel"/>
    <w:tmpl w:val="8D2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D497D"/>
    <w:multiLevelType w:val="multilevel"/>
    <w:tmpl w:val="E71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4335F"/>
    <w:multiLevelType w:val="multilevel"/>
    <w:tmpl w:val="13F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F357A"/>
    <w:multiLevelType w:val="multilevel"/>
    <w:tmpl w:val="772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8A29EC"/>
    <w:multiLevelType w:val="multilevel"/>
    <w:tmpl w:val="FB8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B23166"/>
    <w:multiLevelType w:val="multilevel"/>
    <w:tmpl w:val="9758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71EDD"/>
    <w:multiLevelType w:val="multilevel"/>
    <w:tmpl w:val="82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A50994"/>
    <w:multiLevelType w:val="multilevel"/>
    <w:tmpl w:val="428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E335BF"/>
    <w:multiLevelType w:val="multilevel"/>
    <w:tmpl w:val="412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12569D"/>
    <w:multiLevelType w:val="multilevel"/>
    <w:tmpl w:val="F8F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6D02DE"/>
    <w:multiLevelType w:val="multilevel"/>
    <w:tmpl w:val="381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53AD4"/>
    <w:multiLevelType w:val="multilevel"/>
    <w:tmpl w:val="4DA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BD2A02"/>
    <w:multiLevelType w:val="multilevel"/>
    <w:tmpl w:val="7CB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3A75E4"/>
    <w:multiLevelType w:val="multilevel"/>
    <w:tmpl w:val="16CE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5B63C0"/>
    <w:multiLevelType w:val="multilevel"/>
    <w:tmpl w:val="EDC8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D17DA3"/>
    <w:multiLevelType w:val="multilevel"/>
    <w:tmpl w:val="749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077265"/>
    <w:multiLevelType w:val="multilevel"/>
    <w:tmpl w:val="AF68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9A7BA4"/>
    <w:multiLevelType w:val="multilevel"/>
    <w:tmpl w:val="36E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10C7C"/>
    <w:multiLevelType w:val="multilevel"/>
    <w:tmpl w:val="5E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5C4D26"/>
    <w:multiLevelType w:val="multilevel"/>
    <w:tmpl w:val="FEB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147DEA"/>
    <w:multiLevelType w:val="multilevel"/>
    <w:tmpl w:val="B99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CD1CDB"/>
    <w:multiLevelType w:val="multilevel"/>
    <w:tmpl w:val="8AF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DC2769"/>
    <w:multiLevelType w:val="multilevel"/>
    <w:tmpl w:val="3A1C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22026E"/>
    <w:multiLevelType w:val="multilevel"/>
    <w:tmpl w:val="BDA6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82342D"/>
    <w:multiLevelType w:val="multilevel"/>
    <w:tmpl w:val="BD16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AF2BC8"/>
    <w:multiLevelType w:val="multilevel"/>
    <w:tmpl w:val="A34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8A09AA"/>
    <w:multiLevelType w:val="multilevel"/>
    <w:tmpl w:val="F86A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957DEB"/>
    <w:multiLevelType w:val="multilevel"/>
    <w:tmpl w:val="C608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B37D80"/>
    <w:multiLevelType w:val="multilevel"/>
    <w:tmpl w:val="B5AA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B55643"/>
    <w:multiLevelType w:val="multilevel"/>
    <w:tmpl w:val="41E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EA0C84"/>
    <w:multiLevelType w:val="multilevel"/>
    <w:tmpl w:val="CAD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133025"/>
    <w:multiLevelType w:val="multilevel"/>
    <w:tmpl w:val="6DA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265B2F"/>
    <w:multiLevelType w:val="multilevel"/>
    <w:tmpl w:val="C48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7E1DDA"/>
    <w:multiLevelType w:val="multilevel"/>
    <w:tmpl w:val="B11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9C1343"/>
    <w:multiLevelType w:val="multilevel"/>
    <w:tmpl w:val="56D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2453C1"/>
    <w:multiLevelType w:val="multilevel"/>
    <w:tmpl w:val="A886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4362D0"/>
    <w:multiLevelType w:val="multilevel"/>
    <w:tmpl w:val="472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382ACB"/>
    <w:multiLevelType w:val="multilevel"/>
    <w:tmpl w:val="BD2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AB5D49"/>
    <w:multiLevelType w:val="multilevel"/>
    <w:tmpl w:val="1388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B31F58"/>
    <w:multiLevelType w:val="multilevel"/>
    <w:tmpl w:val="5F48D596"/>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31696A"/>
    <w:multiLevelType w:val="multilevel"/>
    <w:tmpl w:val="C3C25E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CE7CFC"/>
    <w:multiLevelType w:val="multilevel"/>
    <w:tmpl w:val="63B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6D3CAF"/>
    <w:multiLevelType w:val="multilevel"/>
    <w:tmpl w:val="905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F0613C"/>
    <w:multiLevelType w:val="multilevel"/>
    <w:tmpl w:val="1E06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822FF2"/>
    <w:multiLevelType w:val="multilevel"/>
    <w:tmpl w:val="299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9C14D4"/>
    <w:multiLevelType w:val="multilevel"/>
    <w:tmpl w:val="6816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5F45FB"/>
    <w:multiLevelType w:val="multilevel"/>
    <w:tmpl w:val="03C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0C63C79"/>
    <w:multiLevelType w:val="multilevel"/>
    <w:tmpl w:val="627C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0115B2"/>
    <w:multiLevelType w:val="multilevel"/>
    <w:tmpl w:val="268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B25F7B"/>
    <w:multiLevelType w:val="multilevel"/>
    <w:tmpl w:val="586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3E52A9"/>
    <w:multiLevelType w:val="multilevel"/>
    <w:tmpl w:val="AA4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9700AF0"/>
    <w:multiLevelType w:val="multilevel"/>
    <w:tmpl w:val="722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BFD0023"/>
    <w:multiLevelType w:val="multilevel"/>
    <w:tmpl w:val="BA8A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731FFD"/>
    <w:multiLevelType w:val="multilevel"/>
    <w:tmpl w:val="E4E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2F51B2"/>
    <w:multiLevelType w:val="multilevel"/>
    <w:tmpl w:val="B43C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F6D497A"/>
    <w:multiLevelType w:val="multilevel"/>
    <w:tmpl w:val="0AE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6906B1"/>
    <w:multiLevelType w:val="multilevel"/>
    <w:tmpl w:val="A66A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65A107E"/>
    <w:multiLevelType w:val="multilevel"/>
    <w:tmpl w:val="E9B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CE6A71"/>
    <w:multiLevelType w:val="multilevel"/>
    <w:tmpl w:val="7BC0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69783F"/>
    <w:multiLevelType w:val="multilevel"/>
    <w:tmpl w:val="D89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FC1493"/>
    <w:multiLevelType w:val="multilevel"/>
    <w:tmpl w:val="023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9252933"/>
    <w:multiLevelType w:val="multilevel"/>
    <w:tmpl w:val="6C3A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3E74D3"/>
    <w:multiLevelType w:val="multilevel"/>
    <w:tmpl w:val="3F30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AA5886"/>
    <w:multiLevelType w:val="multilevel"/>
    <w:tmpl w:val="8F6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25C2B16"/>
    <w:multiLevelType w:val="multilevel"/>
    <w:tmpl w:val="6DD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6157A4"/>
    <w:multiLevelType w:val="multilevel"/>
    <w:tmpl w:val="FD90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B24294"/>
    <w:multiLevelType w:val="multilevel"/>
    <w:tmpl w:val="E91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D0C3E42"/>
    <w:multiLevelType w:val="multilevel"/>
    <w:tmpl w:val="3BD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6B5383"/>
    <w:multiLevelType w:val="multilevel"/>
    <w:tmpl w:val="3B98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B7691A"/>
    <w:multiLevelType w:val="multilevel"/>
    <w:tmpl w:val="A598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E8581D"/>
    <w:multiLevelType w:val="multilevel"/>
    <w:tmpl w:val="2A50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00518B"/>
    <w:multiLevelType w:val="multilevel"/>
    <w:tmpl w:val="2C0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367A17"/>
    <w:multiLevelType w:val="multilevel"/>
    <w:tmpl w:val="3F2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687FA1"/>
    <w:multiLevelType w:val="multilevel"/>
    <w:tmpl w:val="4430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565608">
    <w:abstractNumId w:val="60"/>
  </w:num>
  <w:num w:numId="2" w16cid:durableId="1223982295">
    <w:abstractNumId w:val="33"/>
  </w:num>
  <w:num w:numId="3" w16cid:durableId="686754439">
    <w:abstractNumId w:val="35"/>
  </w:num>
  <w:num w:numId="4" w16cid:durableId="1619333031">
    <w:abstractNumId w:val="31"/>
  </w:num>
  <w:num w:numId="5" w16cid:durableId="62411820">
    <w:abstractNumId w:val="16"/>
  </w:num>
  <w:num w:numId="6" w16cid:durableId="1310941644">
    <w:abstractNumId w:val="40"/>
  </w:num>
  <w:num w:numId="7" w16cid:durableId="230239625">
    <w:abstractNumId w:val="62"/>
  </w:num>
  <w:num w:numId="8" w16cid:durableId="2022662015">
    <w:abstractNumId w:val="14"/>
  </w:num>
  <w:num w:numId="9" w16cid:durableId="304701728">
    <w:abstractNumId w:val="32"/>
  </w:num>
  <w:num w:numId="10" w16cid:durableId="1338382380">
    <w:abstractNumId w:val="52"/>
  </w:num>
  <w:num w:numId="11" w16cid:durableId="1845627651">
    <w:abstractNumId w:val="3"/>
  </w:num>
  <w:num w:numId="12" w16cid:durableId="2019692868">
    <w:abstractNumId w:val="25"/>
  </w:num>
  <w:num w:numId="13" w16cid:durableId="521474450">
    <w:abstractNumId w:val="4"/>
  </w:num>
  <w:num w:numId="14" w16cid:durableId="1215235045">
    <w:abstractNumId w:val="57"/>
  </w:num>
  <w:num w:numId="15" w16cid:durableId="1533490519">
    <w:abstractNumId w:val="1"/>
  </w:num>
  <w:num w:numId="16" w16cid:durableId="121579099">
    <w:abstractNumId w:val="48"/>
  </w:num>
  <w:num w:numId="17" w16cid:durableId="1292205506">
    <w:abstractNumId w:val="11"/>
  </w:num>
  <w:num w:numId="18" w16cid:durableId="833110147">
    <w:abstractNumId w:val="66"/>
  </w:num>
  <w:num w:numId="19" w16cid:durableId="412432712">
    <w:abstractNumId w:val="36"/>
  </w:num>
  <w:num w:numId="20" w16cid:durableId="1166820790">
    <w:abstractNumId w:val="15"/>
  </w:num>
  <w:num w:numId="21" w16cid:durableId="251551294">
    <w:abstractNumId w:val="30"/>
  </w:num>
  <w:num w:numId="22" w16cid:durableId="1019742496">
    <w:abstractNumId w:val="68"/>
  </w:num>
  <w:num w:numId="23" w16cid:durableId="107088919">
    <w:abstractNumId w:val="9"/>
  </w:num>
  <w:num w:numId="24" w16cid:durableId="1609001632">
    <w:abstractNumId w:val="10"/>
  </w:num>
  <w:num w:numId="25" w16cid:durableId="1490319796">
    <w:abstractNumId w:val="23"/>
  </w:num>
  <w:num w:numId="26" w16cid:durableId="257179161">
    <w:abstractNumId w:val="55"/>
  </w:num>
  <w:num w:numId="27" w16cid:durableId="1813332259">
    <w:abstractNumId w:val="8"/>
  </w:num>
  <w:num w:numId="28" w16cid:durableId="1419864209">
    <w:abstractNumId w:val="13"/>
  </w:num>
  <w:num w:numId="29" w16cid:durableId="188568402">
    <w:abstractNumId w:val="6"/>
  </w:num>
  <w:num w:numId="30" w16cid:durableId="2089766626">
    <w:abstractNumId w:val="59"/>
  </w:num>
  <w:num w:numId="31" w16cid:durableId="662045427">
    <w:abstractNumId w:val="72"/>
  </w:num>
  <w:num w:numId="32" w16cid:durableId="2062778154">
    <w:abstractNumId w:val="61"/>
  </w:num>
  <w:num w:numId="33" w16cid:durableId="2026662938">
    <w:abstractNumId w:val="34"/>
  </w:num>
  <w:num w:numId="34" w16cid:durableId="764687666">
    <w:abstractNumId w:val="29"/>
  </w:num>
  <w:num w:numId="35" w16cid:durableId="1427463493">
    <w:abstractNumId w:val="51"/>
  </w:num>
  <w:num w:numId="36" w16cid:durableId="1222987032">
    <w:abstractNumId w:val="46"/>
  </w:num>
  <w:num w:numId="37" w16cid:durableId="435953190">
    <w:abstractNumId w:val="65"/>
  </w:num>
  <w:num w:numId="38" w16cid:durableId="1108693817">
    <w:abstractNumId w:val="63"/>
  </w:num>
  <w:num w:numId="39" w16cid:durableId="1938059518">
    <w:abstractNumId w:val="74"/>
  </w:num>
  <w:num w:numId="40" w16cid:durableId="940574043">
    <w:abstractNumId w:val="12"/>
  </w:num>
  <w:num w:numId="41" w16cid:durableId="1414476807">
    <w:abstractNumId w:val="54"/>
  </w:num>
  <w:num w:numId="42" w16cid:durableId="485515696">
    <w:abstractNumId w:val="37"/>
  </w:num>
  <w:num w:numId="43" w16cid:durableId="589116729">
    <w:abstractNumId w:val="7"/>
  </w:num>
  <w:num w:numId="44" w16cid:durableId="1122186992">
    <w:abstractNumId w:val="20"/>
  </w:num>
  <w:num w:numId="45" w16cid:durableId="992877580">
    <w:abstractNumId w:val="19"/>
  </w:num>
  <w:num w:numId="46" w16cid:durableId="2121414876">
    <w:abstractNumId w:val="47"/>
  </w:num>
  <w:num w:numId="47" w16cid:durableId="1131289802">
    <w:abstractNumId w:val="67"/>
  </w:num>
  <w:num w:numId="48" w16cid:durableId="1773477610">
    <w:abstractNumId w:val="39"/>
  </w:num>
  <w:num w:numId="49" w16cid:durableId="870269573">
    <w:abstractNumId w:val="70"/>
  </w:num>
  <w:num w:numId="50" w16cid:durableId="1487358435">
    <w:abstractNumId w:val="26"/>
  </w:num>
  <w:num w:numId="51" w16cid:durableId="45490009">
    <w:abstractNumId w:val="0"/>
  </w:num>
  <w:num w:numId="52" w16cid:durableId="2136440474">
    <w:abstractNumId w:val="27"/>
  </w:num>
  <w:num w:numId="53" w16cid:durableId="581764056">
    <w:abstractNumId w:val="21"/>
  </w:num>
  <w:num w:numId="54" w16cid:durableId="502820045">
    <w:abstractNumId w:val="28"/>
  </w:num>
  <w:num w:numId="55" w16cid:durableId="1344867079">
    <w:abstractNumId w:val="42"/>
  </w:num>
  <w:num w:numId="56" w16cid:durableId="1952085354">
    <w:abstractNumId w:val="45"/>
  </w:num>
  <w:num w:numId="57" w16cid:durableId="1356811965">
    <w:abstractNumId w:val="43"/>
  </w:num>
  <w:num w:numId="58" w16cid:durableId="878662348">
    <w:abstractNumId w:val="24"/>
  </w:num>
  <w:num w:numId="59" w16cid:durableId="687757541">
    <w:abstractNumId w:val="5"/>
  </w:num>
  <w:num w:numId="60" w16cid:durableId="989670371">
    <w:abstractNumId w:val="22"/>
  </w:num>
  <w:num w:numId="61" w16cid:durableId="2115127064">
    <w:abstractNumId w:val="69"/>
  </w:num>
  <w:num w:numId="62" w16cid:durableId="1781605025">
    <w:abstractNumId w:val="44"/>
  </w:num>
  <w:num w:numId="63" w16cid:durableId="579486397">
    <w:abstractNumId w:val="38"/>
  </w:num>
  <w:num w:numId="64" w16cid:durableId="698042750">
    <w:abstractNumId w:val="71"/>
  </w:num>
  <w:num w:numId="65" w16cid:durableId="1388335091">
    <w:abstractNumId w:val="18"/>
  </w:num>
  <w:num w:numId="66" w16cid:durableId="356548210">
    <w:abstractNumId w:val="58"/>
  </w:num>
  <w:num w:numId="67" w16cid:durableId="968630428">
    <w:abstractNumId w:val="2"/>
  </w:num>
  <w:num w:numId="68" w16cid:durableId="936986913">
    <w:abstractNumId w:val="53"/>
  </w:num>
  <w:num w:numId="69" w16cid:durableId="1204906233">
    <w:abstractNumId w:val="50"/>
  </w:num>
  <w:num w:numId="70" w16cid:durableId="948201512">
    <w:abstractNumId w:val="41"/>
  </w:num>
  <w:num w:numId="71" w16cid:durableId="234358462">
    <w:abstractNumId w:val="41"/>
    <w:lvlOverride w:ilvl="1">
      <w:startOverride w:val="28"/>
    </w:lvlOverride>
  </w:num>
  <w:num w:numId="72" w16cid:durableId="1098330454">
    <w:abstractNumId w:val="17"/>
  </w:num>
  <w:num w:numId="73" w16cid:durableId="549808759">
    <w:abstractNumId w:val="64"/>
  </w:num>
  <w:num w:numId="74" w16cid:durableId="669337375">
    <w:abstractNumId w:val="56"/>
  </w:num>
  <w:num w:numId="75" w16cid:durableId="1266843434">
    <w:abstractNumId w:val="73"/>
  </w:num>
  <w:num w:numId="76" w16cid:durableId="195433809">
    <w:abstractNumId w:val="49"/>
  </w:num>
  <w:num w:numId="77" w16cid:durableId="882139838">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60"/>
    <w:rsid w:val="000136D0"/>
    <w:rsid w:val="00040560"/>
    <w:rsid w:val="00082A04"/>
    <w:rsid w:val="001456B4"/>
    <w:rsid w:val="002704F0"/>
    <w:rsid w:val="00277608"/>
    <w:rsid w:val="003D4CCB"/>
    <w:rsid w:val="003D7DDE"/>
    <w:rsid w:val="003F79D8"/>
    <w:rsid w:val="00565974"/>
    <w:rsid w:val="005E2AB6"/>
    <w:rsid w:val="006351F0"/>
    <w:rsid w:val="00903279"/>
    <w:rsid w:val="009108BE"/>
    <w:rsid w:val="009D3061"/>
    <w:rsid w:val="00C17E97"/>
    <w:rsid w:val="00D16D13"/>
    <w:rsid w:val="00F14C29"/>
    <w:rsid w:val="00F30A45"/>
    <w:rsid w:val="00FC43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36EA"/>
  <w15:chartTrackingRefBased/>
  <w15:docId w15:val="{20F264C7-0624-4F87-8DB2-64D4217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40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40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4056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4056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4056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4056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4056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4056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4056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4056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4056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4056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4056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4056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4056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4056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4056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40560"/>
    <w:rPr>
      <w:rFonts w:eastAsiaTheme="majorEastAsia" w:cstheme="majorBidi"/>
      <w:color w:val="272727" w:themeColor="text1" w:themeTint="D8"/>
    </w:rPr>
  </w:style>
  <w:style w:type="paragraph" w:styleId="Cm">
    <w:name w:val="Title"/>
    <w:basedOn w:val="Norml"/>
    <w:next w:val="Norml"/>
    <w:link w:val="CmChar"/>
    <w:uiPriority w:val="10"/>
    <w:qFormat/>
    <w:rsid w:val="00040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4056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4056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4056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40560"/>
    <w:pPr>
      <w:spacing w:before="160"/>
      <w:jc w:val="center"/>
    </w:pPr>
    <w:rPr>
      <w:i/>
      <w:iCs/>
      <w:color w:val="404040" w:themeColor="text1" w:themeTint="BF"/>
    </w:rPr>
  </w:style>
  <w:style w:type="character" w:customStyle="1" w:styleId="IdzetChar">
    <w:name w:val="Idézet Char"/>
    <w:basedOn w:val="Bekezdsalapbettpusa"/>
    <w:link w:val="Idzet"/>
    <w:uiPriority w:val="29"/>
    <w:rsid w:val="00040560"/>
    <w:rPr>
      <w:i/>
      <w:iCs/>
      <w:color w:val="404040" w:themeColor="text1" w:themeTint="BF"/>
    </w:rPr>
  </w:style>
  <w:style w:type="paragraph" w:styleId="Listaszerbekezds">
    <w:name w:val="List Paragraph"/>
    <w:basedOn w:val="Norml"/>
    <w:uiPriority w:val="34"/>
    <w:qFormat/>
    <w:rsid w:val="00040560"/>
    <w:pPr>
      <w:ind w:left="720"/>
      <w:contextualSpacing/>
    </w:pPr>
  </w:style>
  <w:style w:type="character" w:styleId="Erskiemels">
    <w:name w:val="Intense Emphasis"/>
    <w:basedOn w:val="Bekezdsalapbettpusa"/>
    <w:uiPriority w:val="21"/>
    <w:qFormat/>
    <w:rsid w:val="00040560"/>
    <w:rPr>
      <w:i/>
      <w:iCs/>
      <w:color w:val="0F4761" w:themeColor="accent1" w:themeShade="BF"/>
    </w:rPr>
  </w:style>
  <w:style w:type="paragraph" w:styleId="Kiemeltidzet">
    <w:name w:val="Intense Quote"/>
    <w:basedOn w:val="Norml"/>
    <w:next w:val="Norml"/>
    <w:link w:val="KiemeltidzetChar"/>
    <w:uiPriority w:val="30"/>
    <w:qFormat/>
    <w:rsid w:val="00040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40560"/>
    <w:rPr>
      <w:i/>
      <w:iCs/>
      <w:color w:val="0F4761" w:themeColor="accent1" w:themeShade="BF"/>
    </w:rPr>
  </w:style>
  <w:style w:type="character" w:styleId="Ershivatkozs">
    <w:name w:val="Intense Reference"/>
    <w:basedOn w:val="Bekezdsalapbettpusa"/>
    <w:uiPriority w:val="32"/>
    <w:qFormat/>
    <w:rsid w:val="00040560"/>
    <w:rPr>
      <w:b/>
      <w:bCs/>
      <w:smallCaps/>
      <w:color w:val="0F4761" w:themeColor="accent1" w:themeShade="BF"/>
      <w:spacing w:val="5"/>
    </w:rPr>
  </w:style>
  <w:style w:type="character" w:styleId="Hiperhivatkozs">
    <w:name w:val="Hyperlink"/>
    <w:basedOn w:val="Bekezdsalapbettpusa"/>
    <w:uiPriority w:val="99"/>
    <w:unhideWhenUsed/>
    <w:rsid w:val="002704F0"/>
    <w:rPr>
      <w:color w:val="467886" w:themeColor="hyperlink"/>
      <w:u w:val="single"/>
    </w:rPr>
  </w:style>
  <w:style w:type="character" w:styleId="Feloldatlanmegemlts">
    <w:name w:val="Unresolved Mention"/>
    <w:basedOn w:val="Bekezdsalapbettpusa"/>
    <w:uiPriority w:val="99"/>
    <w:semiHidden/>
    <w:unhideWhenUsed/>
    <w:rsid w:val="0027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8739">
      <w:bodyDiv w:val="1"/>
      <w:marLeft w:val="0"/>
      <w:marRight w:val="0"/>
      <w:marTop w:val="0"/>
      <w:marBottom w:val="0"/>
      <w:divBdr>
        <w:top w:val="none" w:sz="0" w:space="0" w:color="auto"/>
        <w:left w:val="none" w:sz="0" w:space="0" w:color="auto"/>
        <w:bottom w:val="none" w:sz="0" w:space="0" w:color="auto"/>
        <w:right w:val="none" w:sz="0" w:space="0" w:color="auto"/>
      </w:divBdr>
      <w:divsChild>
        <w:div w:id="93868328">
          <w:marLeft w:val="0"/>
          <w:marRight w:val="0"/>
          <w:marTop w:val="0"/>
          <w:marBottom w:val="0"/>
          <w:divBdr>
            <w:top w:val="single" w:sz="2" w:space="0" w:color="auto"/>
            <w:left w:val="single" w:sz="2" w:space="0" w:color="auto"/>
            <w:bottom w:val="single" w:sz="2" w:space="0" w:color="auto"/>
            <w:right w:val="single" w:sz="2" w:space="0" w:color="auto"/>
          </w:divBdr>
          <w:divsChild>
            <w:div w:id="22365512">
              <w:marLeft w:val="0"/>
              <w:marRight w:val="0"/>
              <w:marTop w:val="0"/>
              <w:marBottom w:val="0"/>
              <w:divBdr>
                <w:top w:val="single" w:sz="2" w:space="0" w:color="auto"/>
                <w:left w:val="single" w:sz="2" w:space="0" w:color="auto"/>
                <w:bottom w:val="single" w:sz="2" w:space="0" w:color="auto"/>
                <w:right w:val="single" w:sz="2" w:space="0" w:color="auto"/>
              </w:divBdr>
              <w:divsChild>
                <w:div w:id="1379820698">
                  <w:marLeft w:val="0"/>
                  <w:marRight w:val="0"/>
                  <w:marTop w:val="0"/>
                  <w:marBottom w:val="0"/>
                  <w:divBdr>
                    <w:top w:val="single" w:sz="2" w:space="0" w:color="auto"/>
                    <w:left w:val="single" w:sz="2" w:space="0" w:color="auto"/>
                    <w:bottom w:val="single" w:sz="2" w:space="0" w:color="auto"/>
                    <w:right w:val="single" w:sz="2" w:space="0" w:color="auto"/>
                  </w:divBdr>
                  <w:divsChild>
                    <w:div w:id="1882665859">
                      <w:marLeft w:val="0"/>
                      <w:marRight w:val="0"/>
                      <w:marTop w:val="0"/>
                      <w:marBottom w:val="0"/>
                      <w:divBdr>
                        <w:top w:val="single" w:sz="2" w:space="0" w:color="auto"/>
                        <w:left w:val="single" w:sz="2" w:space="0" w:color="auto"/>
                        <w:bottom w:val="single" w:sz="2" w:space="0" w:color="auto"/>
                        <w:right w:val="single" w:sz="2" w:space="0" w:color="auto"/>
                      </w:divBdr>
                      <w:divsChild>
                        <w:div w:id="89932484">
                          <w:marLeft w:val="0"/>
                          <w:marRight w:val="0"/>
                          <w:marTop w:val="0"/>
                          <w:marBottom w:val="0"/>
                          <w:divBdr>
                            <w:top w:val="single" w:sz="2" w:space="0" w:color="auto"/>
                            <w:left w:val="single" w:sz="2" w:space="0" w:color="auto"/>
                            <w:bottom w:val="single" w:sz="2" w:space="0" w:color="auto"/>
                            <w:right w:val="single" w:sz="2" w:space="0" w:color="auto"/>
                          </w:divBdr>
                          <w:divsChild>
                            <w:div w:id="1225679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316498">
          <w:marLeft w:val="0"/>
          <w:marRight w:val="0"/>
          <w:marTop w:val="0"/>
          <w:marBottom w:val="0"/>
          <w:divBdr>
            <w:top w:val="single" w:sz="2" w:space="0" w:color="auto"/>
            <w:left w:val="single" w:sz="2" w:space="0" w:color="auto"/>
            <w:bottom w:val="single" w:sz="2" w:space="0" w:color="auto"/>
            <w:right w:val="single" w:sz="2" w:space="0" w:color="auto"/>
          </w:divBdr>
          <w:divsChild>
            <w:div w:id="303894301">
              <w:marLeft w:val="0"/>
              <w:marRight w:val="0"/>
              <w:marTop w:val="0"/>
              <w:marBottom w:val="0"/>
              <w:divBdr>
                <w:top w:val="single" w:sz="2" w:space="0" w:color="auto"/>
                <w:left w:val="single" w:sz="2" w:space="0" w:color="auto"/>
                <w:bottom w:val="single" w:sz="2" w:space="0" w:color="auto"/>
                <w:right w:val="single" w:sz="2" w:space="0" w:color="auto"/>
              </w:divBdr>
              <w:divsChild>
                <w:div w:id="5077901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494345">
      <w:bodyDiv w:val="1"/>
      <w:marLeft w:val="0"/>
      <w:marRight w:val="0"/>
      <w:marTop w:val="0"/>
      <w:marBottom w:val="0"/>
      <w:divBdr>
        <w:top w:val="none" w:sz="0" w:space="0" w:color="auto"/>
        <w:left w:val="none" w:sz="0" w:space="0" w:color="auto"/>
        <w:bottom w:val="none" w:sz="0" w:space="0" w:color="auto"/>
        <w:right w:val="none" w:sz="0" w:space="0" w:color="auto"/>
      </w:divBdr>
    </w:div>
    <w:div w:id="137846289">
      <w:bodyDiv w:val="1"/>
      <w:marLeft w:val="0"/>
      <w:marRight w:val="0"/>
      <w:marTop w:val="0"/>
      <w:marBottom w:val="0"/>
      <w:divBdr>
        <w:top w:val="none" w:sz="0" w:space="0" w:color="auto"/>
        <w:left w:val="none" w:sz="0" w:space="0" w:color="auto"/>
        <w:bottom w:val="none" w:sz="0" w:space="0" w:color="auto"/>
        <w:right w:val="none" w:sz="0" w:space="0" w:color="auto"/>
      </w:divBdr>
      <w:divsChild>
        <w:div w:id="1124735517">
          <w:marLeft w:val="0"/>
          <w:marRight w:val="0"/>
          <w:marTop w:val="0"/>
          <w:marBottom w:val="0"/>
          <w:divBdr>
            <w:top w:val="single" w:sz="2" w:space="0" w:color="auto"/>
            <w:left w:val="single" w:sz="2" w:space="0" w:color="auto"/>
            <w:bottom w:val="single" w:sz="2" w:space="0" w:color="auto"/>
            <w:right w:val="single" w:sz="2" w:space="0" w:color="auto"/>
          </w:divBdr>
          <w:divsChild>
            <w:div w:id="1802531406">
              <w:marLeft w:val="0"/>
              <w:marRight w:val="0"/>
              <w:marTop w:val="0"/>
              <w:marBottom w:val="0"/>
              <w:divBdr>
                <w:top w:val="single" w:sz="2" w:space="0" w:color="auto"/>
                <w:left w:val="single" w:sz="2" w:space="0" w:color="auto"/>
                <w:bottom w:val="single" w:sz="2" w:space="0" w:color="auto"/>
                <w:right w:val="single" w:sz="2" w:space="0" w:color="auto"/>
              </w:divBdr>
              <w:divsChild>
                <w:div w:id="1701391779">
                  <w:marLeft w:val="0"/>
                  <w:marRight w:val="0"/>
                  <w:marTop w:val="0"/>
                  <w:marBottom w:val="0"/>
                  <w:divBdr>
                    <w:top w:val="single" w:sz="2" w:space="0" w:color="auto"/>
                    <w:left w:val="single" w:sz="2" w:space="0" w:color="auto"/>
                    <w:bottom w:val="single" w:sz="2" w:space="0" w:color="auto"/>
                    <w:right w:val="single" w:sz="2" w:space="0" w:color="auto"/>
                  </w:divBdr>
                  <w:divsChild>
                    <w:div w:id="550269088">
                      <w:marLeft w:val="0"/>
                      <w:marRight w:val="0"/>
                      <w:marTop w:val="0"/>
                      <w:marBottom w:val="0"/>
                      <w:divBdr>
                        <w:top w:val="single" w:sz="2" w:space="0" w:color="auto"/>
                        <w:left w:val="single" w:sz="2" w:space="0" w:color="auto"/>
                        <w:bottom w:val="single" w:sz="2" w:space="0" w:color="auto"/>
                        <w:right w:val="single" w:sz="2" w:space="0" w:color="auto"/>
                      </w:divBdr>
                      <w:divsChild>
                        <w:div w:id="2027292586">
                          <w:marLeft w:val="0"/>
                          <w:marRight w:val="0"/>
                          <w:marTop w:val="0"/>
                          <w:marBottom w:val="0"/>
                          <w:divBdr>
                            <w:top w:val="single" w:sz="2" w:space="0" w:color="auto"/>
                            <w:left w:val="single" w:sz="2" w:space="0" w:color="auto"/>
                            <w:bottom w:val="single" w:sz="2" w:space="0" w:color="auto"/>
                            <w:right w:val="single" w:sz="2" w:space="0" w:color="auto"/>
                          </w:divBdr>
                          <w:divsChild>
                            <w:div w:id="1717043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81830405">
          <w:marLeft w:val="0"/>
          <w:marRight w:val="0"/>
          <w:marTop w:val="0"/>
          <w:marBottom w:val="0"/>
          <w:divBdr>
            <w:top w:val="single" w:sz="2" w:space="0" w:color="auto"/>
            <w:left w:val="single" w:sz="2" w:space="0" w:color="auto"/>
            <w:bottom w:val="single" w:sz="2" w:space="0" w:color="auto"/>
            <w:right w:val="single" w:sz="2" w:space="0" w:color="auto"/>
          </w:divBdr>
          <w:divsChild>
            <w:div w:id="1855027825">
              <w:marLeft w:val="0"/>
              <w:marRight w:val="0"/>
              <w:marTop w:val="0"/>
              <w:marBottom w:val="0"/>
              <w:divBdr>
                <w:top w:val="single" w:sz="2" w:space="0" w:color="auto"/>
                <w:left w:val="single" w:sz="2" w:space="0" w:color="auto"/>
                <w:bottom w:val="single" w:sz="2" w:space="0" w:color="auto"/>
                <w:right w:val="single" w:sz="2" w:space="0" w:color="auto"/>
              </w:divBdr>
              <w:divsChild>
                <w:div w:id="1884058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499361">
      <w:bodyDiv w:val="1"/>
      <w:marLeft w:val="0"/>
      <w:marRight w:val="0"/>
      <w:marTop w:val="0"/>
      <w:marBottom w:val="0"/>
      <w:divBdr>
        <w:top w:val="none" w:sz="0" w:space="0" w:color="auto"/>
        <w:left w:val="none" w:sz="0" w:space="0" w:color="auto"/>
        <w:bottom w:val="none" w:sz="0" w:space="0" w:color="auto"/>
        <w:right w:val="none" w:sz="0" w:space="0" w:color="auto"/>
      </w:divBdr>
    </w:div>
    <w:div w:id="142235004">
      <w:bodyDiv w:val="1"/>
      <w:marLeft w:val="0"/>
      <w:marRight w:val="0"/>
      <w:marTop w:val="0"/>
      <w:marBottom w:val="0"/>
      <w:divBdr>
        <w:top w:val="none" w:sz="0" w:space="0" w:color="auto"/>
        <w:left w:val="none" w:sz="0" w:space="0" w:color="auto"/>
        <w:bottom w:val="none" w:sz="0" w:space="0" w:color="auto"/>
        <w:right w:val="none" w:sz="0" w:space="0" w:color="auto"/>
      </w:divBdr>
      <w:divsChild>
        <w:div w:id="1744333486">
          <w:marLeft w:val="0"/>
          <w:marRight w:val="0"/>
          <w:marTop w:val="0"/>
          <w:marBottom w:val="0"/>
          <w:divBdr>
            <w:top w:val="single" w:sz="2" w:space="0" w:color="auto"/>
            <w:left w:val="single" w:sz="2" w:space="0" w:color="auto"/>
            <w:bottom w:val="single" w:sz="2" w:space="0" w:color="auto"/>
            <w:right w:val="single" w:sz="2" w:space="0" w:color="auto"/>
          </w:divBdr>
          <w:divsChild>
            <w:div w:id="429929565">
              <w:marLeft w:val="0"/>
              <w:marRight w:val="0"/>
              <w:marTop w:val="0"/>
              <w:marBottom w:val="0"/>
              <w:divBdr>
                <w:top w:val="single" w:sz="2" w:space="0" w:color="auto"/>
                <w:left w:val="single" w:sz="2" w:space="0" w:color="auto"/>
                <w:bottom w:val="single" w:sz="2" w:space="0" w:color="auto"/>
                <w:right w:val="single" w:sz="2" w:space="0" w:color="auto"/>
              </w:divBdr>
              <w:divsChild>
                <w:div w:id="132187490">
                  <w:marLeft w:val="0"/>
                  <w:marRight w:val="0"/>
                  <w:marTop w:val="0"/>
                  <w:marBottom w:val="0"/>
                  <w:divBdr>
                    <w:top w:val="single" w:sz="2" w:space="0" w:color="auto"/>
                    <w:left w:val="single" w:sz="2" w:space="0" w:color="auto"/>
                    <w:bottom w:val="single" w:sz="2" w:space="0" w:color="auto"/>
                    <w:right w:val="single" w:sz="2" w:space="0" w:color="auto"/>
                  </w:divBdr>
                  <w:divsChild>
                    <w:div w:id="217520417">
                      <w:marLeft w:val="0"/>
                      <w:marRight w:val="0"/>
                      <w:marTop w:val="0"/>
                      <w:marBottom w:val="0"/>
                      <w:divBdr>
                        <w:top w:val="single" w:sz="2" w:space="0" w:color="auto"/>
                        <w:left w:val="single" w:sz="2" w:space="0" w:color="auto"/>
                        <w:bottom w:val="single" w:sz="2" w:space="0" w:color="auto"/>
                        <w:right w:val="single" w:sz="2" w:space="0" w:color="auto"/>
                      </w:divBdr>
                      <w:divsChild>
                        <w:div w:id="1373767067">
                          <w:marLeft w:val="0"/>
                          <w:marRight w:val="0"/>
                          <w:marTop w:val="0"/>
                          <w:marBottom w:val="0"/>
                          <w:divBdr>
                            <w:top w:val="single" w:sz="2" w:space="0" w:color="auto"/>
                            <w:left w:val="single" w:sz="2" w:space="0" w:color="auto"/>
                            <w:bottom w:val="single" w:sz="2" w:space="0" w:color="auto"/>
                            <w:right w:val="single" w:sz="2" w:space="0" w:color="auto"/>
                          </w:divBdr>
                          <w:divsChild>
                            <w:div w:id="1605266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4138153">
          <w:marLeft w:val="0"/>
          <w:marRight w:val="0"/>
          <w:marTop w:val="0"/>
          <w:marBottom w:val="0"/>
          <w:divBdr>
            <w:top w:val="single" w:sz="2" w:space="0" w:color="auto"/>
            <w:left w:val="single" w:sz="2" w:space="0" w:color="auto"/>
            <w:bottom w:val="single" w:sz="2" w:space="0" w:color="auto"/>
            <w:right w:val="single" w:sz="2" w:space="0" w:color="auto"/>
          </w:divBdr>
          <w:divsChild>
            <w:div w:id="861356819">
              <w:marLeft w:val="0"/>
              <w:marRight w:val="0"/>
              <w:marTop w:val="0"/>
              <w:marBottom w:val="0"/>
              <w:divBdr>
                <w:top w:val="single" w:sz="2" w:space="0" w:color="auto"/>
                <w:left w:val="single" w:sz="2" w:space="0" w:color="auto"/>
                <w:bottom w:val="single" w:sz="2" w:space="0" w:color="auto"/>
                <w:right w:val="single" w:sz="2" w:space="0" w:color="auto"/>
              </w:divBdr>
              <w:divsChild>
                <w:div w:id="18322577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126490">
      <w:bodyDiv w:val="1"/>
      <w:marLeft w:val="0"/>
      <w:marRight w:val="0"/>
      <w:marTop w:val="0"/>
      <w:marBottom w:val="0"/>
      <w:divBdr>
        <w:top w:val="none" w:sz="0" w:space="0" w:color="auto"/>
        <w:left w:val="none" w:sz="0" w:space="0" w:color="auto"/>
        <w:bottom w:val="none" w:sz="0" w:space="0" w:color="auto"/>
        <w:right w:val="none" w:sz="0" w:space="0" w:color="auto"/>
      </w:divBdr>
    </w:div>
    <w:div w:id="148712384">
      <w:bodyDiv w:val="1"/>
      <w:marLeft w:val="0"/>
      <w:marRight w:val="0"/>
      <w:marTop w:val="0"/>
      <w:marBottom w:val="0"/>
      <w:divBdr>
        <w:top w:val="none" w:sz="0" w:space="0" w:color="auto"/>
        <w:left w:val="none" w:sz="0" w:space="0" w:color="auto"/>
        <w:bottom w:val="none" w:sz="0" w:space="0" w:color="auto"/>
        <w:right w:val="none" w:sz="0" w:space="0" w:color="auto"/>
      </w:divBdr>
    </w:div>
    <w:div w:id="199829453">
      <w:bodyDiv w:val="1"/>
      <w:marLeft w:val="0"/>
      <w:marRight w:val="0"/>
      <w:marTop w:val="0"/>
      <w:marBottom w:val="0"/>
      <w:divBdr>
        <w:top w:val="none" w:sz="0" w:space="0" w:color="auto"/>
        <w:left w:val="none" w:sz="0" w:space="0" w:color="auto"/>
        <w:bottom w:val="none" w:sz="0" w:space="0" w:color="auto"/>
        <w:right w:val="none" w:sz="0" w:space="0" w:color="auto"/>
      </w:divBdr>
    </w:div>
    <w:div w:id="216742815">
      <w:bodyDiv w:val="1"/>
      <w:marLeft w:val="0"/>
      <w:marRight w:val="0"/>
      <w:marTop w:val="0"/>
      <w:marBottom w:val="0"/>
      <w:divBdr>
        <w:top w:val="none" w:sz="0" w:space="0" w:color="auto"/>
        <w:left w:val="none" w:sz="0" w:space="0" w:color="auto"/>
        <w:bottom w:val="none" w:sz="0" w:space="0" w:color="auto"/>
        <w:right w:val="none" w:sz="0" w:space="0" w:color="auto"/>
      </w:divBdr>
    </w:div>
    <w:div w:id="239681316">
      <w:bodyDiv w:val="1"/>
      <w:marLeft w:val="0"/>
      <w:marRight w:val="0"/>
      <w:marTop w:val="0"/>
      <w:marBottom w:val="0"/>
      <w:divBdr>
        <w:top w:val="none" w:sz="0" w:space="0" w:color="auto"/>
        <w:left w:val="none" w:sz="0" w:space="0" w:color="auto"/>
        <w:bottom w:val="none" w:sz="0" w:space="0" w:color="auto"/>
        <w:right w:val="none" w:sz="0" w:space="0" w:color="auto"/>
      </w:divBdr>
    </w:div>
    <w:div w:id="252056047">
      <w:bodyDiv w:val="1"/>
      <w:marLeft w:val="0"/>
      <w:marRight w:val="0"/>
      <w:marTop w:val="0"/>
      <w:marBottom w:val="0"/>
      <w:divBdr>
        <w:top w:val="none" w:sz="0" w:space="0" w:color="auto"/>
        <w:left w:val="none" w:sz="0" w:space="0" w:color="auto"/>
        <w:bottom w:val="none" w:sz="0" w:space="0" w:color="auto"/>
        <w:right w:val="none" w:sz="0" w:space="0" w:color="auto"/>
      </w:divBdr>
    </w:div>
    <w:div w:id="318268123">
      <w:bodyDiv w:val="1"/>
      <w:marLeft w:val="0"/>
      <w:marRight w:val="0"/>
      <w:marTop w:val="0"/>
      <w:marBottom w:val="0"/>
      <w:divBdr>
        <w:top w:val="none" w:sz="0" w:space="0" w:color="auto"/>
        <w:left w:val="none" w:sz="0" w:space="0" w:color="auto"/>
        <w:bottom w:val="none" w:sz="0" w:space="0" w:color="auto"/>
        <w:right w:val="none" w:sz="0" w:space="0" w:color="auto"/>
      </w:divBdr>
    </w:div>
    <w:div w:id="321352895">
      <w:bodyDiv w:val="1"/>
      <w:marLeft w:val="0"/>
      <w:marRight w:val="0"/>
      <w:marTop w:val="0"/>
      <w:marBottom w:val="0"/>
      <w:divBdr>
        <w:top w:val="none" w:sz="0" w:space="0" w:color="auto"/>
        <w:left w:val="none" w:sz="0" w:space="0" w:color="auto"/>
        <w:bottom w:val="none" w:sz="0" w:space="0" w:color="auto"/>
        <w:right w:val="none" w:sz="0" w:space="0" w:color="auto"/>
      </w:divBdr>
    </w:div>
    <w:div w:id="419303239">
      <w:bodyDiv w:val="1"/>
      <w:marLeft w:val="0"/>
      <w:marRight w:val="0"/>
      <w:marTop w:val="0"/>
      <w:marBottom w:val="0"/>
      <w:divBdr>
        <w:top w:val="none" w:sz="0" w:space="0" w:color="auto"/>
        <w:left w:val="none" w:sz="0" w:space="0" w:color="auto"/>
        <w:bottom w:val="none" w:sz="0" w:space="0" w:color="auto"/>
        <w:right w:val="none" w:sz="0" w:space="0" w:color="auto"/>
      </w:divBdr>
    </w:div>
    <w:div w:id="433746333">
      <w:bodyDiv w:val="1"/>
      <w:marLeft w:val="0"/>
      <w:marRight w:val="0"/>
      <w:marTop w:val="0"/>
      <w:marBottom w:val="0"/>
      <w:divBdr>
        <w:top w:val="none" w:sz="0" w:space="0" w:color="auto"/>
        <w:left w:val="none" w:sz="0" w:space="0" w:color="auto"/>
        <w:bottom w:val="none" w:sz="0" w:space="0" w:color="auto"/>
        <w:right w:val="none" w:sz="0" w:space="0" w:color="auto"/>
      </w:divBdr>
      <w:divsChild>
        <w:div w:id="1266419485">
          <w:marLeft w:val="0"/>
          <w:marRight w:val="0"/>
          <w:marTop w:val="0"/>
          <w:marBottom w:val="0"/>
          <w:divBdr>
            <w:top w:val="single" w:sz="2" w:space="0" w:color="auto"/>
            <w:left w:val="single" w:sz="2" w:space="0" w:color="auto"/>
            <w:bottom w:val="single" w:sz="2" w:space="0" w:color="auto"/>
            <w:right w:val="single" w:sz="2" w:space="0" w:color="auto"/>
          </w:divBdr>
          <w:divsChild>
            <w:div w:id="120345257">
              <w:marLeft w:val="0"/>
              <w:marRight w:val="0"/>
              <w:marTop w:val="0"/>
              <w:marBottom w:val="0"/>
              <w:divBdr>
                <w:top w:val="single" w:sz="2" w:space="0" w:color="auto"/>
                <w:left w:val="single" w:sz="2" w:space="0" w:color="auto"/>
                <w:bottom w:val="single" w:sz="2" w:space="0" w:color="auto"/>
                <w:right w:val="single" w:sz="2" w:space="0" w:color="auto"/>
              </w:divBdr>
              <w:divsChild>
                <w:div w:id="1799834809">
                  <w:marLeft w:val="0"/>
                  <w:marRight w:val="0"/>
                  <w:marTop w:val="0"/>
                  <w:marBottom w:val="0"/>
                  <w:divBdr>
                    <w:top w:val="single" w:sz="2" w:space="0" w:color="auto"/>
                    <w:left w:val="single" w:sz="2" w:space="0" w:color="auto"/>
                    <w:bottom w:val="single" w:sz="2" w:space="0" w:color="auto"/>
                    <w:right w:val="single" w:sz="2" w:space="0" w:color="auto"/>
                  </w:divBdr>
                  <w:divsChild>
                    <w:div w:id="1046684010">
                      <w:marLeft w:val="0"/>
                      <w:marRight w:val="0"/>
                      <w:marTop w:val="0"/>
                      <w:marBottom w:val="0"/>
                      <w:divBdr>
                        <w:top w:val="single" w:sz="2" w:space="0" w:color="auto"/>
                        <w:left w:val="single" w:sz="2" w:space="0" w:color="auto"/>
                        <w:bottom w:val="single" w:sz="2" w:space="0" w:color="auto"/>
                        <w:right w:val="single" w:sz="2" w:space="0" w:color="auto"/>
                      </w:divBdr>
                      <w:divsChild>
                        <w:div w:id="1459956646">
                          <w:marLeft w:val="0"/>
                          <w:marRight w:val="0"/>
                          <w:marTop w:val="0"/>
                          <w:marBottom w:val="0"/>
                          <w:divBdr>
                            <w:top w:val="single" w:sz="2" w:space="0" w:color="auto"/>
                            <w:left w:val="single" w:sz="2" w:space="0" w:color="auto"/>
                            <w:bottom w:val="single" w:sz="2" w:space="0" w:color="auto"/>
                            <w:right w:val="single" w:sz="2" w:space="0" w:color="auto"/>
                          </w:divBdr>
                          <w:divsChild>
                            <w:div w:id="2008090026">
                              <w:marLeft w:val="0"/>
                              <w:marRight w:val="0"/>
                              <w:marTop w:val="0"/>
                              <w:marBottom w:val="0"/>
                              <w:divBdr>
                                <w:top w:val="single" w:sz="2" w:space="0" w:color="auto"/>
                                <w:left w:val="single" w:sz="2" w:space="0" w:color="auto"/>
                                <w:bottom w:val="single" w:sz="2" w:space="0" w:color="auto"/>
                                <w:right w:val="single" w:sz="2" w:space="0" w:color="auto"/>
                              </w:divBdr>
                            </w:div>
                          </w:divsChild>
                        </w:div>
                        <w:div w:id="1412041647">
                          <w:marLeft w:val="0"/>
                          <w:marRight w:val="0"/>
                          <w:marTop w:val="0"/>
                          <w:marBottom w:val="0"/>
                          <w:divBdr>
                            <w:top w:val="single" w:sz="2" w:space="0" w:color="auto"/>
                            <w:left w:val="single" w:sz="2" w:space="0" w:color="auto"/>
                            <w:bottom w:val="single" w:sz="2" w:space="0" w:color="auto"/>
                            <w:right w:val="single" w:sz="2" w:space="0" w:color="auto"/>
                          </w:divBdr>
                          <w:divsChild>
                            <w:div w:id="160002321">
                              <w:marLeft w:val="0"/>
                              <w:marRight w:val="0"/>
                              <w:marTop w:val="0"/>
                              <w:marBottom w:val="0"/>
                              <w:divBdr>
                                <w:top w:val="single" w:sz="2" w:space="0" w:color="auto"/>
                                <w:left w:val="single" w:sz="2" w:space="0" w:color="auto"/>
                                <w:bottom w:val="single" w:sz="2" w:space="0" w:color="auto"/>
                                <w:right w:val="single" w:sz="2" w:space="0" w:color="auto"/>
                              </w:divBdr>
                            </w:div>
                          </w:divsChild>
                        </w:div>
                        <w:div w:id="774207580">
                          <w:marLeft w:val="0"/>
                          <w:marRight w:val="0"/>
                          <w:marTop w:val="0"/>
                          <w:marBottom w:val="0"/>
                          <w:divBdr>
                            <w:top w:val="single" w:sz="2" w:space="0" w:color="auto"/>
                            <w:left w:val="single" w:sz="2" w:space="0" w:color="auto"/>
                            <w:bottom w:val="single" w:sz="2" w:space="0" w:color="auto"/>
                            <w:right w:val="single" w:sz="2" w:space="0" w:color="auto"/>
                          </w:divBdr>
                          <w:divsChild>
                            <w:div w:id="1160926392">
                              <w:marLeft w:val="0"/>
                              <w:marRight w:val="0"/>
                              <w:marTop w:val="0"/>
                              <w:marBottom w:val="0"/>
                              <w:divBdr>
                                <w:top w:val="single" w:sz="2" w:space="0" w:color="auto"/>
                                <w:left w:val="single" w:sz="2" w:space="0" w:color="auto"/>
                                <w:bottom w:val="single" w:sz="2" w:space="0" w:color="auto"/>
                                <w:right w:val="single" w:sz="2" w:space="0" w:color="auto"/>
                              </w:divBdr>
                            </w:div>
                          </w:divsChild>
                        </w:div>
                        <w:div w:id="1822503447">
                          <w:marLeft w:val="0"/>
                          <w:marRight w:val="0"/>
                          <w:marTop w:val="0"/>
                          <w:marBottom w:val="0"/>
                          <w:divBdr>
                            <w:top w:val="single" w:sz="2" w:space="0" w:color="auto"/>
                            <w:left w:val="single" w:sz="2" w:space="0" w:color="auto"/>
                            <w:bottom w:val="single" w:sz="2" w:space="0" w:color="auto"/>
                            <w:right w:val="single" w:sz="2" w:space="0" w:color="auto"/>
                          </w:divBdr>
                          <w:divsChild>
                            <w:div w:id="223687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631660">
          <w:marLeft w:val="0"/>
          <w:marRight w:val="0"/>
          <w:marTop w:val="0"/>
          <w:marBottom w:val="0"/>
          <w:divBdr>
            <w:top w:val="single" w:sz="2" w:space="0" w:color="auto"/>
            <w:left w:val="single" w:sz="2" w:space="0" w:color="auto"/>
            <w:bottom w:val="single" w:sz="2" w:space="0" w:color="auto"/>
            <w:right w:val="single" w:sz="2" w:space="0" w:color="auto"/>
          </w:divBdr>
          <w:divsChild>
            <w:div w:id="1701053651">
              <w:marLeft w:val="0"/>
              <w:marRight w:val="0"/>
              <w:marTop w:val="0"/>
              <w:marBottom w:val="0"/>
              <w:divBdr>
                <w:top w:val="single" w:sz="2" w:space="0" w:color="auto"/>
                <w:left w:val="single" w:sz="2" w:space="0" w:color="auto"/>
                <w:bottom w:val="single" w:sz="2" w:space="0" w:color="auto"/>
                <w:right w:val="single" w:sz="2" w:space="0" w:color="auto"/>
              </w:divBdr>
              <w:divsChild>
                <w:div w:id="1661155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5631443">
      <w:bodyDiv w:val="1"/>
      <w:marLeft w:val="0"/>
      <w:marRight w:val="0"/>
      <w:marTop w:val="0"/>
      <w:marBottom w:val="0"/>
      <w:divBdr>
        <w:top w:val="none" w:sz="0" w:space="0" w:color="auto"/>
        <w:left w:val="none" w:sz="0" w:space="0" w:color="auto"/>
        <w:bottom w:val="none" w:sz="0" w:space="0" w:color="auto"/>
        <w:right w:val="none" w:sz="0" w:space="0" w:color="auto"/>
      </w:divBdr>
      <w:divsChild>
        <w:div w:id="1735349448">
          <w:marLeft w:val="0"/>
          <w:marRight w:val="0"/>
          <w:marTop w:val="0"/>
          <w:marBottom w:val="0"/>
          <w:divBdr>
            <w:top w:val="single" w:sz="2" w:space="0" w:color="auto"/>
            <w:left w:val="single" w:sz="2" w:space="0" w:color="auto"/>
            <w:bottom w:val="single" w:sz="2" w:space="0" w:color="auto"/>
            <w:right w:val="single" w:sz="2" w:space="0" w:color="auto"/>
          </w:divBdr>
          <w:divsChild>
            <w:div w:id="193350287">
              <w:marLeft w:val="0"/>
              <w:marRight w:val="0"/>
              <w:marTop w:val="0"/>
              <w:marBottom w:val="0"/>
              <w:divBdr>
                <w:top w:val="single" w:sz="2" w:space="0" w:color="auto"/>
                <w:left w:val="single" w:sz="2" w:space="0" w:color="auto"/>
                <w:bottom w:val="single" w:sz="2" w:space="0" w:color="auto"/>
                <w:right w:val="single" w:sz="2" w:space="0" w:color="auto"/>
              </w:divBdr>
              <w:divsChild>
                <w:div w:id="306976009">
                  <w:marLeft w:val="0"/>
                  <w:marRight w:val="0"/>
                  <w:marTop w:val="0"/>
                  <w:marBottom w:val="0"/>
                  <w:divBdr>
                    <w:top w:val="single" w:sz="2" w:space="0" w:color="auto"/>
                    <w:left w:val="single" w:sz="2" w:space="0" w:color="auto"/>
                    <w:bottom w:val="single" w:sz="2" w:space="0" w:color="auto"/>
                    <w:right w:val="single" w:sz="2" w:space="0" w:color="auto"/>
                  </w:divBdr>
                  <w:divsChild>
                    <w:div w:id="688457856">
                      <w:marLeft w:val="0"/>
                      <w:marRight w:val="0"/>
                      <w:marTop w:val="0"/>
                      <w:marBottom w:val="0"/>
                      <w:divBdr>
                        <w:top w:val="single" w:sz="2" w:space="0" w:color="auto"/>
                        <w:left w:val="single" w:sz="2" w:space="0" w:color="auto"/>
                        <w:bottom w:val="single" w:sz="2" w:space="0" w:color="auto"/>
                        <w:right w:val="single" w:sz="2" w:space="0" w:color="auto"/>
                      </w:divBdr>
                      <w:divsChild>
                        <w:div w:id="1681008257">
                          <w:marLeft w:val="0"/>
                          <w:marRight w:val="0"/>
                          <w:marTop w:val="0"/>
                          <w:marBottom w:val="0"/>
                          <w:divBdr>
                            <w:top w:val="single" w:sz="2" w:space="0" w:color="auto"/>
                            <w:left w:val="single" w:sz="2" w:space="0" w:color="auto"/>
                            <w:bottom w:val="single" w:sz="2" w:space="0" w:color="auto"/>
                            <w:right w:val="single" w:sz="2" w:space="0" w:color="auto"/>
                          </w:divBdr>
                          <w:divsChild>
                            <w:div w:id="1857234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41331722">
          <w:marLeft w:val="0"/>
          <w:marRight w:val="0"/>
          <w:marTop w:val="0"/>
          <w:marBottom w:val="0"/>
          <w:divBdr>
            <w:top w:val="single" w:sz="2" w:space="0" w:color="auto"/>
            <w:left w:val="single" w:sz="2" w:space="0" w:color="auto"/>
            <w:bottom w:val="single" w:sz="2" w:space="0" w:color="auto"/>
            <w:right w:val="single" w:sz="2" w:space="0" w:color="auto"/>
          </w:divBdr>
          <w:divsChild>
            <w:div w:id="1219709130">
              <w:marLeft w:val="0"/>
              <w:marRight w:val="0"/>
              <w:marTop w:val="0"/>
              <w:marBottom w:val="0"/>
              <w:divBdr>
                <w:top w:val="single" w:sz="2" w:space="0" w:color="auto"/>
                <w:left w:val="single" w:sz="2" w:space="0" w:color="auto"/>
                <w:bottom w:val="single" w:sz="2" w:space="0" w:color="auto"/>
                <w:right w:val="single" w:sz="2" w:space="0" w:color="auto"/>
              </w:divBdr>
              <w:divsChild>
                <w:div w:id="1560437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5900601">
      <w:bodyDiv w:val="1"/>
      <w:marLeft w:val="0"/>
      <w:marRight w:val="0"/>
      <w:marTop w:val="0"/>
      <w:marBottom w:val="0"/>
      <w:divBdr>
        <w:top w:val="none" w:sz="0" w:space="0" w:color="auto"/>
        <w:left w:val="none" w:sz="0" w:space="0" w:color="auto"/>
        <w:bottom w:val="none" w:sz="0" w:space="0" w:color="auto"/>
        <w:right w:val="none" w:sz="0" w:space="0" w:color="auto"/>
      </w:divBdr>
    </w:div>
    <w:div w:id="508562921">
      <w:bodyDiv w:val="1"/>
      <w:marLeft w:val="0"/>
      <w:marRight w:val="0"/>
      <w:marTop w:val="0"/>
      <w:marBottom w:val="0"/>
      <w:divBdr>
        <w:top w:val="none" w:sz="0" w:space="0" w:color="auto"/>
        <w:left w:val="none" w:sz="0" w:space="0" w:color="auto"/>
        <w:bottom w:val="none" w:sz="0" w:space="0" w:color="auto"/>
        <w:right w:val="none" w:sz="0" w:space="0" w:color="auto"/>
      </w:divBdr>
    </w:div>
    <w:div w:id="510032188">
      <w:bodyDiv w:val="1"/>
      <w:marLeft w:val="0"/>
      <w:marRight w:val="0"/>
      <w:marTop w:val="0"/>
      <w:marBottom w:val="0"/>
      <w:divBdr>
        <w:top w:val="none" w:sz="0" w:space="0" w:color="auto"/>
        <w:left w:val="none" w:sz="0" w:space="0" w:color="auto"/>
        <w:bottom w:val="none" w:sz="0" w:space="0" w:color="auto"/>
        <w:right w:val="none" w:sz="0" w:space="0" w:color="auto"/>
      </w:divBdr>
      <w:divsChild>
        <w:div w:id="347221833">
          <w:marLeft w:val="0"/>
          <w:marRight w:val="0"/>
          <w:marTop w:val="0"/>
          <w:marBottom w:val="0"/>
          <w:divBdr>
            <w:top w:val="single" w:sz="2" w:space="0" w:color="auto"/>
            <w:left w:val="single" w:sz="2" w:space="0" w:color="auto"/>
            <w:bottom w:val="single" w:sz="2" w:space="0" w:color="auto"/>
            <w:right w:val="single" w:sz="2" w:space="0" w:color="auto"/>
          </w:divBdr>
          <w:divsChild>
            <w:div w:id="2100102311">
              <w:marLeft w:val="0"/>
              <w:marRight w:val="0"/>
              <w:marTop w:val="0"/>
              <w:marBottom w:val="0"/>
              <w:divBdr>
                <w:top w:val="single" w:sz="2" w:space="0" w:color="auto"/>
                <w:left w:val="single" w:sz="2" w:space="0" w:color="auto"/>
                <w:bottom w:val="single" w:sz="2" w:space="0" w:color="auto"/>
                <w:right w:val="single" w:sz="2" w:space="0" w:color="auto"/>
              </w:divBdr>
              <w:divsChild>
                <w:div w:id="754206698">
                  <w:marLeft w:val="0"/>
                  <w:marRight w:val="0"/>
                  <w:marTop w:val="0"/>
                  <w:marBottom w:val="0"/>
                  <w:divBdr>
                    <w:top w:val="single" w:sz="2" w:space="0" w:color="auto"/>
                    <w:left w:val="single" w:sz="2" w:space="0" w:color="auto"/>
                    <w:bottom w:val="single" w:sz="2" w:space="0" w:color="auto"/>
                    <w:right w:val="single" w:sz="2" w:space="0" w:color="auto"/>
                  </w:divBdr>
                  <w:divsChild>
                    <w:div w:id="1154178042">
                      <w:marLeft w:val="0"/>
                      <w:marRight w:val="0"/>
                      <w:marTop w:val="0"/>
                      <w:marBottom w:val="0"/>
                      <w:divBdr>
                        <w:top w:val="single" w:sz="2" w:space="0" w:color="auto"/>
                        <w:left w:val="single" w:sz="2" w:space="0" w:color="auto"/>
                        <w:bottom w:val="single" w:sz="2" w:space="0" w:color="auto"/>
                        <w:right w:val="single" w:sz="2" w:space="0" w:color="auto"/>
                      </w:divBdr>
                      <w:divsChild>
                        <w:div w:id="1963805575">
                          <w:marLeft w:val="0"/>
                          <w:marRight w:val="0"/>
                          <w:marTop w:val="0"/>
                          <w:marBottom w:val="0"/>
                          <w:divBdr>
                            <w:top w:val="single" w:sz="2" w:space="0" w:color="auto"/>
                            <w:left w:val="single" w:sz="2" w:space="0" w:color="auto"/>
                            <w:bottom w:val="single" w:sz="2" w:space="0" w:color="auto"/>
                            <w:right w:val="single" w:sz="2" w:space="0" w:color="auto"/>
                          </w:divBdr>
                          <w:divsChild>
                            <w:div w:id="1401245117">
                              <w:marLeft w:val="0"/>
                              <w:marRight w:val="0"/>
                              <w:marTop w:val="0"/>
                              <w:marBottom w:val="0"/>
                              <w:divBdr>
                                <w:top w:val="single" w:sz="2" w:space="0" w:color="auto"/>
                                <w:left w:val="single" w:sz="2" w:space="0" w:color="auto"/>
                                <w:bottom w:val="single" w:sz="2" w:space="0" w:color="auto"/>
                                <w:right w:val="single" w:sz="2" w:space="0" w:color="auto"/>
                              </w:divBdr>
                            </w:div>
                          </w:divsChild>
                        </w:div>
                        <w:div w:id="601188716">
                          <w:marLeft w:val="0"/>
                          <w:marRight w:val="0"/>
                          <w:marTop w:val="0"/>
                          <w:marBottom w:val="0"/>
                          <w:divBdr>
                            <w:top w:val="single" w:sz="2" w:space="0" w:color="auto"/>
                            <w:left w:val="single" w:sz="2" w:space="0" w:color="auto"/>
                            <w:bottom w:val="single" w:sz="2" w:space="0" w:color="auto"/>
                            <w:right w:val="single" w:sz="2" w:space="0" w:color="auto"/>
                          </w:divBdr>
                          <w:divsChild>
                            <w:div w:id="515195739">
                              <w:marLeft w:val="0"/>
                              <w:marRight w:val="0"/>
                              <w:marTop w:val="0"/>
                              <w:marBottom w:val="0"/>
                              <w:divBdr>
                                <w:top w:val="single" w:sz="2" w:space="0" w:color="auto"/>
                                <w:left w:val="single" w:sz="2" w:space="0" w:color="auto"/>
                                <w:bottom w:val="single" w:sz="2" w:space="0" w:color="auto"/>
                                <w:right w:val="single" w:sz="2" w:space="0" w:color="auto"/>
                              </w:divBdr>
                            </w:div>
                          </w:divsChild>
                        </w:div>
                        <w:div w:id="1270550618">
                          <w:marLeft w:val="0"/>
                          <w:marRight w:val="0"/>
                          <w:marTop w:val="0"/>
                          <w:marBottom w:val="0"/>
                          <w:divBdr>
                            <w:top w:val="single" w:sz="2" w:space="0" w:color="auto"/>
                            <w:left w:val="single" w:sz="2" w:space="0" w:color="auto"/>
                            <w:bottom w:val="single" w:sz="2" w:space="0" w:color="auto"/>
                            <w:right w:val="single" w:sz="2" w:space="0" w:color="auto"/>
                          </w:divBdr>
                          <w:divsChild>
                            <w:div w:id="1936016330">
                              <w:marLeft w:val="0"/>
                              <w:marRight w:val="0"/>
                              <w:marTop w:val="0"/>
                              <w:marBottom w:val="0"/>
                              <w:divBdr>
                                <w:top w:val="single" w:sz="2" w:space="0" w:color="auto"/>
                                <w:left w:val="single" w:sz="2" w:space="0" w:color="auto"/>
                                <w:bottom w:val="single" w:sz="2" w:space="0" w:color="auto"/>
                                <w:right w:val="single" w:sz="2" w:space="0" w:color="auto"/>
                              </w:divBdr>
                            </w:div>
                          </w:divsChild>
                        </w:div>
                        <w:div w:id="833763749">
                          <w:marLeft w:val="0"/>
                          <w:marRight w:val="0"/>
                          <w:marTop w:val="0"/>
                          <w:marBottom w:val="0"/>
                          <w:divBdr>
                            <w:top w:val="single" w:sz="2" w:space="0" w:color="auto"/>
                            <w:left w:val="single" w:sz="2" w:space="0" w:color="auto"/>
                            <w:bottom w:val="single" w:sz="2" w:space="0" w:color="auto"/>
                            <w:right w:val="single" w:sz="2" w:space="0" w:color="auto"/>
                          </w:divBdr>
                          <w:divsChild>
                            <w:div w:id="1203252936">
                              <w:marLeft w:val="0"/>
                              <w:marRight w:val="0"/>
                              <w:marTop w:val="0"/>
                              <w:marBottom w:val="0"/>
                              <w:divBdr>
                                <w:top w:val="single" w:sz="2" w:space="0" w:color="auto"/>
                                <w:left w:val="single" w:sz="2" w:space="0" w:color="auto"/>
                                <w:bottom w:val="single" w:sz="2" w:space="0" w:color="auto"/>
                                <w:right w:val="single" w:sz="2" w:space="0" w:color="auto"/>
                              </w:divBdr>
                            </w:div>
                          </w:divsChild>
                        </w:div>
                        <w:div w:id="1749035930">
                          <w:marLeft w:val="0"/>
                          <w:marRight w:val="0"/>
                          <w:marTop w:val="0"/>
                          <w:marBottom w:val="0"/>
                          <w:divBdr>
                            <w:top w:val="single" w:sz="2" w:space="0" w:color="auto"/>
                            <w:left w:val="single" w:sz="2" w:space="0" w:color="auto"/>
                            <w:bottom w:val="single" w:sz="2" w:space="0" w:color="auto"/>
                            <w:right w:val="single" w:sz="2" w:space="0" w:color="auto"/>
                          </w:divBdr>
                          <w:divsChild>
                            <w:div w:id="260651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8000868">
          <w:marLeft w:val="0"/>
          <w:marRight w:val="0"/>
          <w:marTop w:val="0"/>
          <w:marBottom w:val="0"/>
          <w:divBdr>
            <w:top w:val="single" w:sz="2" w:space="0" w:color="auto"/>
            <w:left w:val="single" w:sz="2" w:space="0" w:color="auto"/>
            <w:bottom w:val="single" w:sz="2" w:space="0" w:color="auto"/>
            <w:right w:val="single" w:sz="2" w:space="0" w:color="auto"/>
          </w:divBdr>
          <w:divsChild>
            <w:div w:id="2136559105">
              <w:marLeft w:val="0"/>
              <w:marRight w:val="0"/>
              <w:marTop w:val="0"/>
              <w:marBottom w:val="0"/>
              <w:divBdr>
                <w:top w:val="single" w:sz="2" w:space="0" w:color="auto"/>
                <w:left w:val="single" w:sz="2" w:space="0" w:color="auto"/>
                <w:bottom w:val="single" w:sz="2" w:space="0" w:color="auto"/>
                <w:right w:val="single" w:sz="2" w:space="0" w:color="auto"/>
              </w:divBdr>
              <w:divsChild>
                <w:div w:id="9679316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39123471">
      <w:bodyDiv w:val="1"/>
      <w:marLeft w:val="0"/>
      <w:marRight w:val="0"/>
      <w:marTop w:val="0"/>
      <w:marBottom w:val="0"/>
      <w:divBdr>
        <w:top w:val="none" w:sz="0" w:space="0" w:color="auto"/>
        <w:left w:val="none" w:sz="0" w:space="0" w:color="auto"/>
        <w:bottom w:val="none" w:sz="0" w:space="0" w:color="auto"/>
        <w:right w:val="none" w:sz="0" w:space="0" w:color="auto"/>
      </w:divBdr>
      <w:divsChild>
        <w:div w:id="952715007">
          <w:marLeft w:val="0"/>
          <w:marRight w:val="0"/>
          <w:marTop w:val="0"/>
          <w:marBottom w:val="0"/>
          <w:divBdr>
            <w:top w:val="single" w:sz="2" w:space="0" w:color="auto"/>
            <w:left w:val="single" w:sz="2" w:space="0" w:color="auto"/>
            <w:bottom w:val="single" w:sz="2" w:space="0" w:color="auto"/>
            <w:right w:val="single" w:sz="2" w:space="0" w:color="auto"/>
          </w:divBdr>
          <w:divsChild>
            <w:div w:id="1047870620">
              <w:marLeft w:val="0"/>
              <w:marRight w:val="0"/>
              <w:marTop w:val="0"/>
              <w:marBottom w:val="0"/>
              <w:divBdr>
                <w:top w:val="single" w:sz="2" w:space="0" w:color="auto"/>
                <w:left w:val="single" w:sz="2" w:space="0" w:color="auto"/>
                <w:bottom w:val="single" w:sz="2" w:space="0" w:color="auto"/>
                <w:right w:val="single" w:sz="2" w:space="0" w:color="auto"/>
              </w:divBdr>
              <w:divsChild>
                <w:div w:id="1575622189">
                  <w:marLeft w:val="0"/>
                  <w:marRight w:val="0"/>
                  <w:marTop w:val="0"/>
                  <w:marBottom w:val="0"/>
                  <w:divBdr>
                    <w:top w:val="single" w:sz="2" w:space="0" w:color="auto"/>
                    <w:left w:val="single" w:sz="2" w:space="0" w:color="auto"/>
                    <w:bottom w:val="single" w:sz="2" w:space="0" w:color="auto"/>
                    <w:right w:val="single" w:sz="2" w:space="0" w:color="auto"/>
                  </w:divBdr>
                  <w:divsChild>
                    <w:div w:id="1198080010">
                      <w:marLeft w:val="0"/>
                      <w:marRight w:val="0"/>
                      <w:marTop w:val="0"/>
                      <w:marBottom w:val="0"/>
                      <w:divBdr>
                        <w:top w:val="single" w:sz="2" w:space="0" w:color="auto"/>
                        <w:left w:val="single" w:sz="2" w:space="0" w:color="auto"/>
                        <w:bottom w:val="single" w:sz="2" w:space="0" w:color="auto"/>
                        <w:right w:val="single" w:sz="2" w:space="0" w:color="auto"/>
                      </w:divBdr>
                      <w:divsChild>
                        <w:div w:id="1631203859">
                          <w:marLeft w:val="0"/>
                          <w:marRight w:val="0"/>
                          <w:marTop w:val="0"/>
                          <w:marBottom w:val="0"/>
                          <w:divBdr>
                            <w:top w:val="single" w:sz="2" w:space="0" w:color="auto"/>
                            <w:left w:val="single" w:sz="2" w:space="0" w:color="auto"/>
                            <w:bottom w:val="single" w:sz="2" w:space="0" w:color="auto"/>
                            <w:right w:val="single" w:sz="2" w:space="0" w:color="auto"/>
                          </w:divBdr>
                          <w:divsChild>
                            <w:div w:id="337734946">
                              <w:marLeft w:val="0"/>
                              <w:marRight w:val="0"/>
                              <w:marTop w:val="0"/>
                              <w:marBottom w:val="0"/>
                              <w:divBdr>
                                <w:top w:val="single" w:sz="2" w:space="0" w:color="auto"/>
                                <w:left w:val="single" w:sz="2" w:space="0" w:color="auto"/>
                                <w:bottom w:val="single" w:sz="2" w:space="0" w:color="auto"/>
                                <w:right w:val="single" w:sz="2" w:space="0" w:color="auto"/>
                              </w:divBdr>
                            </w:div>
                          </w:divsChild>
                        </w:div>
                        <w:div w:id="1457674801">
                          <w:marLeft w:val="0"/>
                          <w:marRight w:val="0"/>
                          <w:marTop w:val="0"/>
                          <w:marBottom w:val="0"/>
                          <w:divBdr>
                            <w:top w:val="single" w:sz="2" w:space="0" w:color="auto"/>
                            <w:left w:val="single" w:sz="2" w:space="0" w:color="auto"/>
                            <w:bottom w:val="single" w:sz="2" w:space="0" w:color="auto"/>
                            <w:right w:val="single" w:sz="2" w:space="0" w:color="auto"/>
                          </w:divBdr>
                          <w:divsChild>
                            <w:div w:id="415177028">
                              <w:marLeft w:val="0"/>
                              <w:marRight w:val="0"/>
                              <w:marTop w:val="0"/>
                              <w:marBottom w:val="0"/>
                              <w:divBdr>
                                <w:top w:val="single" w:sz="2" w:space="0" w:color="auto"/>
                                <w:left w:val="single" w:sz="2" w:space="0" w:color="auto"/>
                                <w:bottom w:val="single" w:sz="2" w:space="0" w:color="auto"/>
                                <w:right w:val="single" w:sz="2" w:space="0" w:color="auto"/>
                              </w:divBdr>
                            </w:div>
                          </w:divsChild>
                        </w:div>
                        <w:div w:id="813986145">
                          <w:marLeft w:val="0"/>
                          <w:marRight w:val="0"/>
                          <w:marTop w:val="0"/>
                          <w:marBottom w:val="0"/>
                          <w:divBdr>
                            <w:top w:val="single" w:sz="2" w:space="0" w:color="auto"/>
                            <w:left w:val="single" w:sz="2" w:space="0" w:color="auto"/>
                            <w:bottom w:val="single" w:sz="2" w:space="0" w:color="auto"/>
                            <w:right w:val="single" w:sz="2" w:space="0" w:color="auto"/>
                          </w:divBdr>
                          <w:divsChild>
                            <w:div w:id="941062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07200956">
          <w:marLeft w:val="0"/>
          <w:marRight w:val="0"/>
          <w:marTop w:val="0"/>
          <w:marBottom w:val="0"/>
          <w:divBdr>
            <w:top w:val="single" w:sz="2" w:space="0" w:color="auto"/>
            <w:left w:val="single" w:sz="2" w:space="0" w:color="auto"/>
            <w:bottom w:val="single" w:sz="2" w:space="0" w:color="auto"/>
            <w:right w:val="single" w:sz="2" w:space="0" w:color="auto"/>
          </w:divBdr>
          <w:divsChild>
            <w:div w:id="1049761047">
              <w:marLeft w:val="0"/>
              <w:marRight w:val="0"/>
              <w:marTop w:val="0"/>
              <w:marBottom w:val="0"/>
              <w:divBdr>
                <w:top w:val="single" w:sz="2" w:space="0" w:color="auto"/>
                <w:left w:val="single" w:sz="2" w:space="0" w:color="auto"/>
                <w:bottom w:val="single" w:sz="2" w:space="0" w:color="auto"/>
                <w:right w:val="single" w:sz="2" w:space="0" w:color="auto"/>
              </w:divBdr>
              <w:divsChild>
                <w:div w:id="1110198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43104625">
      <w:bodyDiv w:val="1"/>
      <w:marLeft w:val="0"/>
      <w:marRight w:val="0"/>
      <w:marTop w:val="0"/>
      <w:marBottom w:val="0"/>
      <w:divBdr>
        <w:top w:val="none" w:sz="0" w:space="0" w:color="auto"/>
        <w:left w:val="none" w:sz="0" w:space="0" w:color="auto"/>
        <w:bottom w:val="none" w:sz="0" w:space="0" w:color="auto"/>
        <w:right w:val="none" w:sz="0" w:space="0" w:color="auto"/>
      </w:divBdr>
    </w:div>
    <w:div w:id="573273397">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9">
          <w:marLeft w:val="0"/>
          <w:marRight w:val="0"/>
          <w:marTop w:val="0"/>
          <w:marBottom w:val="0"/>
          <w:divBdr>
            <w:top w:val="single" w:sz="2" w:space="0" w:color="auto"/>
            <w:left w:val="single" w:sz="2" w:space="0" w:color="auto"/>
            <w:bottom w:val="single" w:sz="2" w:space="0" w:color="auto"/>
            <w:right w:val="single" w:sz="2" w:space="0" w:color="auto"/>
          </w:divBdr>
          <w:divsChild>
            <w:div w:id="431509305">
              <w:marLeft w:val="0"/>
              <w:marRight w:val="0"/>
              <w:marTop w:val="0"/>
              <w:marBottom w:val="0"/>
              <w:divBdr>
                <w:top w:val="single" w:sz="2" w:space="0" w:color="auto"/>
                <w:left w:val="single" w:sz="2" w:space="0" w:color="auto"/>
                <w:bottom w:val="single" w:sz="2" w:space="0" w:color="auto"/>
                <w:right w:val="single" w:sz="2" w:space="0" w:color="auto"/>
              </w:divBdr>
              <w:divsChild>
                <w:div w:id="201794236">
                  <w:marLeft w:val="0"/>
                  <w:marRight w:val="0"/>
                  <w:marTop w:val="0"/>
                  <w:marBottom w:val="0"/>
                  <w:divBdr>
                    <w:top w:val="single" w:sz="2" w:space="0" w:color="auto"/>
                    <w:left w:val="single" w:sz="2" w:space="0" w:color="auto"/>
                    <w:bottom w:val="single" w:sz="2" w:space="0" w:color="auto"/>
                    <w:right w:val="single" w:sz="2" w:space="0" w:color="auto"/>
                  </w:divBdr>
                  <w:divsChild>
                    <w:div w:id="330790814">
                      <w:marLeft w:val="0"/>
                      <w:marRight w:val="0"/>
                      <w:marTop w:val="0"/>
                      <w:marBottom w:val="0"/>
                      <w:divBdr>
                        <w:top w:val="single" w:sz="2" w:space="0" w:color="auto"/>
                        <w:left w:val="single" w:sz="2" w:space="0" w:color="auto"/>
                        <w:bottom w:val="single" w:sz="2" w:space="0" w:color="auto"/>
                        <w:right w:val="single" w:sz="2" w:space="0" w:color="auto"/>
                      </w:divBdr>
                      <w:divsChild>
                        <w:div w:id="1092120813">
                          <w:marLeft w:val="0"/>
                          <w:marRight w:val="0"/>
                          <w:marTop w:val="0"/>
                          <w:marBottom w:val="0"/>
                          <w:divBdr>
                            <w:top w:val="single" w:sz="2" w:space="0" w:color="auto"/>
                            <w:left w:val="single" w:sz="2" w:space="0" w:color="auto"/>
                            <w:bottom w:val="single" w:sz="2" w:space="0" w:color="auto"/>
                            <w:right w:val="single" w:sz="2" w:space="0" w:color="auto"/>
                          </w:divBdr>
                          <w:divsChild>
                            <w:div w:id="924414926">
                              <w:marLeft w:val="0"/>
                              <w:marRight w:val="0"/>
                              <w:marTop w:val="0"/>
                              <w:marBottom w:val="0"/>
                              <w:divBdr>
                                <w:top w:val="single" w:sz="2" w:space="0" w:color="auto"/>
                                <w:left w:val="single" w:sz="2" w:space="0" w:color="auto"/>
                                <w:bottom w:val="single" w:sz="2" w:space="0" w:color="auto"/>
                                <w:right w:val="single" w:sz="2" w:space="0" w:color="auto"/>
                              </w:divBdr>
                            </w:div>
                          </w:divsChild>
                        </w:div>
                        <w:div w:id="2094744662">
                          <w:marLeft w:val="0"/>
                          <w:marRight w:val="0"/>
                          <w:marTop w:val="0"/>
                          <w:marBottom w:val="0"/>
                          <w:divBdr>
                            <w:top w:val="single" w:sz="2" w:space="0" w:color="auto"/>
                            <w:left w:val="single" w:sz="2" w:space="0" w:color="auto"/>
                            <w:bottom w:val="single" w:sz="2" w:space="0" w:color="auto"/>
                            <w:right w:val="single" w:sz="2" w:space="0" w:color="auto"/>
                          </w:divBdr>
                          <w:divsChild>
                            <w:div w:id="1368608056">
                              <w:marLeft w:val="0"/>
                              <w:marRight w:val="0"/>
                              <w:marTop w:val="0"/>
                              <w:marBottom w:val="0"/>
                              <w:divBdr>
                                <w:top w:val="single" w:sz="2" w:space="0" w:color="auto"/>
                                <w:left w:val="single" w:sz="2" w:space="0" w:color="auto"/>
                                <w:bottom w:val="single" w:sz="2" w:space="0" w:color="auto"/>
                                <w:right w:val="single" w:sz="2" w:space="0" w:color="auto"/>
                              </w:divBdr>
                            </w:div>
                          </w:divsChild>
                        </w:div>
                        <w:div w:id="1457943668">
                          <w:marLeft w:val="0"/>
                          <w:marRight w:val="0"/>
                          <w:marTop w:val="0"/>
                          <w:marBottom w:val="0"/>
                          <w:divBdr>
                            <w:top w:val="single" w:sz="2" w:space="0" w:color="auto"/>
                            <w:left w:val="single" w:sz="2" w:space="0" w:color="auto"/>
                            <w:bottom w:val="single" w:sz="2" w:space="0" w:color="auto"/>
                            <w:right w:val="single" w:sz="2" w:space="0" w:color="auto"/>
                          </w:divBdr>
                          <w:divsChild>
                            <w:div w:id="679160584">
                              <w:marLeft w:val="0"/>
                              <w:marRight w:val="0"/>
                              <w:marTop w:val="0"/>
                              <w:marBottom w:val="0"/>
                              <w:divBdr>
                                <w:top w:val="single" w:sz="2" w:space="0" w:color="auto"/>
                                <w:left w:val="single" w:sz="2" w:space="0" w:color="auto"/>
                                <w:bottom w:val="single" w:sz="2" w:space="0" w:color="auto"/>
                                <w:right w:val="single" w:sz="2" w:space="0" w:color="auto"/>
                              </w:divBdr>
                            </w:div>
                          </w:divsChild>
                        </w:div>
                        <w:div w:id="1352798357">
                          <w:marLeft w:val="0"/>
                          <w:marRight w:val="0"/>
                          <w:marTop w:val="0"/>
                          <w:marBottom w:val="0"/>
                          <w:divBdr>
                            <w:top w:val="single" w:sz="2" w:space="0" w:color="auto"/>
                            <w:left w:val="single" w:sz="2" w:space="0" w:color="auto"/>
                            <w:bottom w:val="single" w:sz="2" w:space="0" w:color="auto"/>
                            <w:right w:val="single" w:sz="2" w:space="0" w:color="auto"/>
                          </w:divBdr>
                          <w:divsChild>
                            <w:div w:id="1004473153">
                              <w:marLeft w:val="0"/>
                              <w:marRight w:val="0"/>
                              <w:marTop w:val="0"/>
                              <w:marBottom w:val="0"/>
                              <w:divBdr>
                                <w:top w:val="single" w:sz="2" w:space="0" w:color="auto"/>
                                <w:left w:val="single" w:sz="2" w:space="0" w:color="auto"/>
                                <w:bottom w:val="single" w:sz="2" w:space="0" w:color="auto"/>
                                <w:right w:val="single" w:sz="2" w:space="0" w:color="auto"/>
                              </w:divBdr>
                            </w:div>
                          </w:divsChild>
                        </w:div>
                        <w:div w:id="606081553">
                          <w:marLeft w:val="0"/>
                          <w:marRight w:val="0"/>
                          <w:marTop w:val="0"/>
                          <w:marBottom w:val="0"/>
                          <w:divBdr>
                            <w:top w:val="single" w:sz="2" w:space="0" w:color="auto"/>
                            <w:left w:val="single" w:sz="2" w:space="0" w:color="auto"/>
                            <w:bottom w:val="single" w:sz="2" w:space="0" w:color="auto"/>
                            <w:right w:val="single" w:sz="2" w:space="0" w:color="auto"/>
                          </w:divBdr>
                          <w:divsChild>
                            <w:div w:id="995033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2830219">
          <w:marLeft w:val="0"/>
          <w:marRight w:val="0"/>
          <w:marTop w:val="0"/>
          <w:marBottom w:val="0"/>
          <w:divBdr>
            <w:top w:val="single" w:sz="2" w:space="0" w:color="auto"/>
            <w:left w:val="single" w:sz="2" w:space="0" w:color="auto"/>
            <w:bottom w:val="single" w:sz="2" w:space="0" w:color="auto"/>
            <w:right w:val="single" w:sz="2" w:space="0" w:color="auto"/>
          </w:divBdr>
          <w:divsChild>
            <w:div w:id="1499692577">
              <w:marLeft w:val="0"/>
              <w:marRight w:val="0"/>
              <w:marTop w:val="0"/>
              <w:marBottom w:val="0"/>
              <w:divBdr>
                <w:top w:val="single" w:sz="2" w:space="0" w:color="auto"/>
                <w:left w:val="single" w:sz="2" w:space="0" w:color="auto"/>
                <w:bottom w:val="single" w:sz="2" w:space="0" w:color="auto"/>
                <w:right w:val="single" w:sz="2" w:space="0" w:color="auto"/>
              </w:divBdr>
              <w:divsChild>
                <w:div w:id="719716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79095458">
      <w:bodyDiv w:val="1"/>
      <w:marLeft w:val="0"/>
      <w:marRight w:val="0"/>
      <w:marTop w:val="0"/>
      <w:marBottom w:val="0"/>
      <w:divBdr>
        <w:top w:val="none" w:sz="0" w:space="0" w:color="auto"/>
        <w:left w:val="none" w:sz="0" w:space="0" w:color="auto"/>
        <w:bottom w:val="none" w:sz="0" w:space="0" w:color="auto"/>
        <w:right w:val="none" w:sz="0" w:space="0" w:color="auto"/>
      </w:divBdr>
      <w:divsChild>
        <w:div w:id="1110856262">
          <w:marLeft w:val="0"/>
          <w:marRight w:val="0"/>
          <w:marTop w:val="0"/>
          <w:marBottom w:val="0"/>
          <w:divBdr>
            <w:top w:val="single" w:sz="2" w:space="0" w:color="auto"/>
            <w:left w:val="single" w:sz="2" w:space="0" w:color="auto"/>
            <w:bottom w:val="single" w:sz="2" w:space="0" w:color="auto"/>
            <w:right w:val="single" w:sz="2" w:space="0" w:color="auto"/>
          </w:divBdr>
          <w:divsChild>
            <w:div w:id="408503543">
              <w:marLeft w:val="0"/>
              <w:marRight w:val="0"/>
              <w:marTop w:val="0"/>
              <w:marBottom w:val="0"/>
              <w:divBdr>
                <w:top w:val="single" w:sz="2" w:space="0" w:color="auto"/>
                <w:left w:val="single" w:sz="2" w:space="0" w:color="auto"/>
                <w:bottom w:val="single" w:sz="2" w:space="0" w:color="auto"/>
                <w:right w:val="single" w:sz="2" w:space="0" w:color="auto"/>
              </w:divBdr>
              <w:divsChild>
                <w:div w:id="191694832">
                  <w:marLeft w:val="0"/>
                  <w:marRight w:val="0"/>
                  <w:marTop w:val="0"/>
                  <w:marBottom w:val="0"/>
                  <w:divBdr>
                    <w:top w:val="single" w:sz="2" w:space="0" w:color="auto"/>
                    <w:left w:val="single" w:sz="2" w:space="0" w:color="auto"/>
                    <w:bottom w:val="single" w:sz="2" w:space="0" w:color="auto"/>
                    <w:right w:val="single" w:sz="2" w:space="0" w:color="auto"/>
                  </w:divBdr>
                  <w:divsChild>
                    <w:div w:id="1998456009">
                      <w:marLeft w:val="0"/>
                      <w:marRight w:val="0"/>
                      <w:marTop w:val="0"/>
                      <w:marBottom w:val="0"/>
                      <w:divBdr>
                        <w:top w:val="single" w:sz="2" w:space="0" w:color="auto"/>
                        <w:left w:val="single" w:sz="2" w:space="0" w:color="auto"/>
                        <w:bottom w:val="single" w:sz="2" w:space="0" w:color="auto"/>
                        <w:right w:val="single" w:sz="2" w:space="0" w:color="auto"/>
                      </w:divBdr>
                      <w:divsChild>
                        <w:div w:id="1173908284">
                          <w:marLeft w:val="0"/>
                          <w:marRight w:val="0"/>
                          <w:marTop w:val="0"/>
                          <w:marBottom w:val="0"/>
                          <w:divBdr>
                            <w:top w:val="single" w:sz="2" w:space="0" w:color="auto"/>
                            <w:left w:val="single" w:sz="2" w:space="0" w:color="auto"/>
                            <w:bottom w:val="single" w:sz="2" w:space="0" w:color="auto"/>
                            <w:right w:val="single" w:sz="2" w:space="0" w:color="auto"/>
                          </w:divBdr>
                          <w:divsChild>
                            <w:div w:id="1197695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4515721">
          <w:marLeft w:val="0"/>
          <w:marRight w:val="0"/>
          <w:marTop w:val="0"/>
          <w:marBottom w:val="0"/>
          <w:divBdr>
            <w:top w:val="single" w:sz="2" w:space="0" w:color="auto"/>
            <w:left w:val="single" w:sz="2" w:space="0" w:color="auto"/>
            <w:bottom w:val="single" w:sz="2" w:space="0" w:color="auto"/>
            <w:right w:val="single" w:sz="2" w:space="0" w:color="auto"/>
          </w:divBdr>
          <w:divsChild>
            <w:div w:id="579826370">
              <w:marLeft w:val="0"/>
              <w:marRight w:val="0"/>
              <w:marTop w:val="0"/>
              <w:marBottom w:val="0"/>
              <w:divBdr>
                <w:top w:val="single" w:sz="2" w:space="0" w:color="auto"/>
                <w:left w:val="single" w:sz="2" w:space="0" w:color="auto"/>
                <w:bottom w:val="single" w:sz="2" w:space="0" w:color="auto"/>
                <w:right w:val="single" w:sz="2" w:space="0" w:color="auto"/>
              </w:divBdr>
              <w:divsChild>
                <w:div w:id="2033871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6959726">
      <w:bodyDiv w:val="1"/>
      <w:marLeft w:val="0"/>
      <w:marRight w:val="0"/>
      <w:marTop w:val="0"/>
      <w:marBottom w:val="0"/>
      <w:divBdr>
        <w:top w:val="none" w:sz="0" w:space="0" w:color="auto"/>
        <w:left w:val="none" w:sz="0" w:space="0" w:color="auto"/>
        <w:bottom w:val="none" w:sz="0" w:space="0" w:color="auto"/>
        <w:right w:val="none" w:sz="0" w:space="0" w:color="auto"/>
      </w:divBdr>
    </w:div>
    <w:div w:id="630786632">
      <w:bodyDiv w:val="1"/>
      <w:marLeft w:val="0"/>
      <w:marRight w:val="0"/>
      <w:marTop w:val="0"/>
      <w:marBottom w:val="0"/>
      <w:divBdr>
        <w:top w:val="none" w:sz="0" w:space="0" w:color="auto"/>
        <w:left w:val="none" w:sz="0" w:space="0" w:color="auto"/>
        <w:bottom w:val="none" w:sz="0" w:space="0" w:color="auto"/>
        <w:right w:val="none" w:sz="0" w:space="0" w:color="auto"/>
      </w:divBdr>
    </w:div>
    <w:div w:id="632292141">
      <w:bodyDiv w:val="1"/>
      <w:marLeft w:val="0"/>
      <w:marRight w:val="0"/>
      <w:marTop w:val="0"/>
      <w:marBottom w:val="0"/>
      <w:divBdr>
        <w:top w:val="none" w:sz="0" w:space="0" w:color="auto"/>
        <w:left w:val="none" w:sz="0" w:space="0" w:color="auto"/>
        <w:bottom w:val="none" w:sz="0" w:space="0" w:color="auto"/>
        <w:right w:val="none" w:sz="0" w:space="0" w:color="auto"/>
      </w:divBdr>
    </w:div>
    <w:div w:id="649752992">
      <w:bodyDiv w:val="1"/>
      <w:marLeft w:val="0"/>
      <w:marRight w:val="0"/>
      <w:marTop w:val="0"/>
      <w:marBottom w:val="0"/>
      <w:divBdr>
        <w:top w:val="none" w:sz="0" w:space="0" w:color="auto"/>
        <w:left w:val="none" w:sz="0" w:space="0" w:color="auto"/>
        <w:bottom w:val="none" w:sz="0" w:space="0" w:color="auto"/>
        <w:right w:val="none" w:sz="0" w:space="0" w:color="auto"/>
      </w:divBdr>
    </w:div>
    <w:div w:id="654914478">
      <w:bodyDiv w:val="1"/>
      <w:marLeft w:val="0"/>
      <w:marRight w:val="0"/>
      <w:marTop w:val="0"/>
      <w:marBottom w:val="0"/>
      <w:divBdr>
        <w:top w:val="none" w:sz="0" w:space="0" w:color="auto"/>
        <w:left w:val="none" w:sz="0" w:space="0" w:color="auto"/>
        <w:bottom w:val="none" w:sz="0" w:space="0" w:color="auto"/>
        <w:right w:val="none" w:sz="0" w:space="0" w:color="auto"/>
      </w:divBdr>
    </w:div>
    <w:div w:id="659817569">
      <w:bodyDiv w:val="1"/>
      <w:marLeft w:val="0"/>
      <w:marRight w:val="0"/>
      <w:marTop w:val="0"/>
      <w:marBottom w:val="0"/>
      <w:divBdr>
        <w:top w:val="none" w:sz="0" w:space="0" w:color="auto"/>
        <w:left w:val="none" w:sz="0" w:space="0" w:color="auto"/>
        <w:bottom w:val="none" w:sz="0" w:space="0" w:color="auto"/>
        <w:right w:val="none" w:sz="0" w:space="0" w:color="auto"/>
      </w:divBdr>
    </w:div>
    <w:div w:id="686831622">
      <w:bodyDiv w:val="1"/>
      <w:marLeft w:val="0"/>
      <w:marRight w:val="0"/>
      <w:marTop w:val="0"/>
      <w:marBottom w:val="0"/>
      <w:divBdr>
        <w:top w:val="none" w:sz="0" w:space="0" w:color="auto"/>
        <w:left w:val="none" w:sz="0" w:space="0" w:color="auto"/>
        <w:bottom w:val="none" w:sz="0" w:space="0" w:color="auto"/>
        <w:right w:val="none" w:sz="0" w:space="0" w:color="auto"/>
      </w:divBdr>
      <w:divsChild>
        <w:div w:id="1443064674">
          <w:marLeft w:val="0"/>
          <w:marRight w:val="0"/>
          <w:marTop w:val="0"/>
          <w:marBottom w:val="0"/>
          <w:divBdr>
            <w:top w:val="single" w:sz="2" w:space="0" w:color="auto"/>
            <w:left w:val="single" w:sz="2" w:space="0" w:color="auto"/>
            <w:bottom w:val="single" w:sz="2" w:space="0" w:color="auto"/>
            <w:right w:val="single" w:sz="2" w:space="0" w:color="auto"/>
          </w:divBdr>
          <w:divsChild>
            <w:div w:id="745494806">
              <w:marLeft w:val="0"/>
              <w:marRight w:val="0"/>
              <w:marTop w:val="0"/>
              <w:marBottom w:val="0"/>
              <w:divBdr>
                <w:top w:val="single" w:sz="2" w:space="0" w:color="auto"/>
                <w:left w:val="single" w:sz="2" w:space="0" w:color="auto"/>
                <w:bottom w:val="single" w:sz="2" w:space="0" w:color="auto"/>
                <w:right w:val="single" w:sz="2" w:space="0" w:color="auto"/>
              </w:divBdr>
              <w:divsChild>
                <w:div w:id="1862233550">
                  <w:marLeft w:val="0"/>
                  <w:marRight w:val="0"/>
                  <w:marTop w:val="0"/>
                  <w:marBottom w:val="0"/>
                  <w:divBdr>
                    <w:top w:val="single" w:sz="2" w:space="0" w:color="auto"/>
                    <w:left w:val="single" w:sz="2" w:space="0" w:color="auto"/>
                    <w:bottom w:val="single" w:sz="2" w:space="0" w:color="auto"/>
                    <w:right w:val="single" w:sz="2" w:space="0" w:color="auto"/>
                  </w:divBdr>
                  <w:divsChild>
                    <w:div w:id="1408183936">
                      <w:marLeft w:val="0"/>
                      <w:marRight w:val="0"/>
                      <w:marTop w:val="0"/>
                      <w:marBottom w:val="0"/>
                      <w:divBdr>
                        <w:top w:val="single" w:sz="2" w:space="0" w:color="auto"/>
                        <w:left w:val="single" w:sz="2" w:space="0" w:color="auto"/>
                        <w:bottom w:val="single" w:sz="2" w:space="0" w:color="auto"/>
                        <w:right w:val="single" w:sz="2" w:space="0" w:color="auto"/>
                      </w:divBdr>
                      <w:divsChild>
                        <w:div w:id="1214463344">
                          <w:marLeft w:val="0"/>
                          <w:marRight w:val="0"/>
                          <w:marTop w:val="0"/>
                          <w:marBottom w:val="0"/>
                          <w:divBdr>
                            <w:top w:val="single" w:sz="2" w:space="0" w:color="auto"/>
                            <w:left w:val="single" w:sz="2" w:space="0" w:color="auto"/>
                            <w:bottom w:val="single" w:sz="2" w:space="0" w:color="auto"/>
                            <w:right w:val="single" w:sz="2" w:space="0" w:color="auto"/>
                          </w:divBdr>
                          <w:divsChild>
                            <w:div w:id="397946868">
                              <w:marLeft w:val="0"/>
                              <w:marRight w:val="0"/>
                              <w:marTop w:val="0"/>
                              <w:marBottom w:val="0"/>
                              <w:divBdr>
                                <w:top w:val="single" w:sz="2" w:space="0" w:color="auto"/>
                                <w:left w:val="single" w:sz="2" w:space="0" w:color="auto"/>
                                <w:bottom w:val="single" w:sz="2" w:space="0" w:color="auto"/>
                                <w:right w:val="single" w:sz="2" w:space="0" w:color="auto"/>
                              </w:divBdr>
                            </w:div>
                          </w:divsChild>
                        </w:div>
                        <w:div w:id="2038657404">
                          <w:marLeft w:val="0"/>
                          <w:marRight w:val="0"/>
                          <w:marTop w:val="0"/>
                          <w:marBottom w:val="0"/>
                          <w:divBdr>
                            <w:top w:val="single" w:sz="2" w:space="0" w:color="auto"/>
                            <w:left w:val="single" w:sz="2" w:space="0" w:color="auto"/>
                            <w:bottom w:val="single" w:sz="2" w:space="0" w:color="auto"/>
                            <w:right w:val="single" w:sz="2" w:space="0" w:color="auto"/>
                          </w:divBdr>
                          <w:divsChild>
                            <w:div w:id="7028784">
                              <w:marLeft w:val="0"/>
                              <w:marRight w:val="0"/>
                              <w:marTop w:val="0"/>
                              <w:marBottom w:val="0"/>
                              <w:divBdr>
                                <w:top w:val="single" w:sz="2" w:space="0" w:color="auto"/>
                                <w:left w:val="single" w:sz="2" w:space="0" w:color="auto"/>
                                <w:bottom w:val="single" w:sz="2" w:space="0" w:color="auto"/>
                                <w:right w:val="single" w:sz="2" w:space="0" w:color="auto"/>
                              </w:divBdr>
                            </w:div>
                          </w:divsChild>
                        </w:div>
                        <w:div w:id="2049838414">
                          <w:marLeft w:val="0"/>
                          <w:marRight w:val="0"/>
                          <w:marTop w:val="0"/>
                          <w:marBottom w:val="0"/>
                          <w:divBdr>
                            <w:top w:val="single" w:sz="2" w:space="0" w:color="auto"/>
                            <w:left w:val="single" w:sz="2" w:space="0" w:color="auto"/>
                            <w:bottom w:val="single" w:sz="2" w:space="0" w:color="auto"/>
                            <w:right w:val="single" w:sz="2" w:space="0" w:color="auto"/>
                          </w:divBdr>
                          <w:divsChild>
                            <w:div w:id="1536894338">
                              <w:marLeft w:val="0"/>
                              <w:marRight w:val="0"/>
                              <w:marTop w:val="0"/>
                              <w:marBottom w:val="0"/>
                              <w:divBdr>
                                <w:top w:val="single" w:sz="2" w:space="0" w:color="auto"/>
                                <w:left w:val="single" w:sz="2" w:space="0" w:color="auto"/>
                                <w:bottom w:val="single" w:sz="2" w:space="0" w:color="auto"/>
                                <w:right w:val="single" w:sz="2" w:space="0" w:color="auto"/>
                              </w:divBdr>
                            </w:div>
                          </w:divsChild>
                        </w:div>
                        <w:div w:id="350423546">
                          <w:marLeft w:val="0"/>
                          <w:marRight w:val="0"/>
                          <w:marTop w:val="0"/>
                          <w:marBottom w:val="0"/>
                          <w:divBdr>
                            <w:top w:val="single" w:sz="2" w:space="0" w:color="auto"/>
                            <w:left w:val="single" w:sz="2" w:space="0" w:color="auto"/>
                            <w:bottom w:val="single" w:sz="2" w:space="0" w:color="auto"/>
                            <w:right w:val="single" w:sz="2" w:space="0" w:color="auto"/>
                          </w:divBdr>
                          <w:divsChild>
                            <w:div w:id="17842309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4491433">
          <w:marLeft w:val="0"/>
          <w:marRight w:val="0"/>
          <w:marTop w:val="0"/>
          <w:marBottom w:val="0"/>
          <w:divBdr>
            <w:top w:val="single" w:sz="2" w:space="0" w:color="auto"/>
            <w:left w:val="single" w:sz="2" w:space="0" w:color="auto"/>
            <w:bottom w:val="single" w:sz="2" w:space="0" w:color="auto"/>
            <w:right w:val="single" w:sz="2" w:space="0" w:color="auto"/>
          </w:divBdr>
          <w:divsChild>
            <w:div w:id="818573241">
              <w:marLeft w:val="0"/>
              <w:marRight w:val="0"/>
              <w:marTop w:val="0"/>
              <w:marBottom w:val="0"/>
              <w:divBdr>
                <w:top w:val="single" w:sz="2" w:space="0" w:color="auto"/>
                <w:left w:val="single" w:sz="2" w:space="0" w:color="auto"/>
                <w:bottom w:val="single" w:sz="2" w:space="0" w:color="auto"/>
                <w:right w:val="single" w:sz="2" w:space="0" w:color="auto"/>
              </w:divBdr>
              <w:divsChild>
                <w:div w:id="966086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8045207">
      <w:bodyDiv w:val="1"/>
      <w:marLeft w:val="0"/>
      <w:marRight w:val="0"/>
      <w:marTop w:val="0"/>
      <w:marBottom w:val="0"/>
      <w:divBdr>
        <w:top w:val="none" w:sz="0" w:space="0" w:color="auto"/>
        <w:left w:val="none" w:sz="0" w:space="0" w:color="auto"/>
        <w:bottom w:val="none" w:sz="0" w:space="0" w:color="auto"/>
        <w:right w:val="none" w:sz="0" w:space="0" w:color="auto"/>
      </w:divBdr>
    </w:div>
    <w:div w:id="765538937">
      <w:bodyDiv w:val="1"/>
      <w:marLeft w:val="0"/>
      <w:marRight w:val="0"/>
      <w:marTop w:val="0"/>
      <w:marBottom w:val="0"/>
      <w:divBdr>
        <w:top w:val="none" w:sz="0" w:space="0" w:color="auto"/>
        <w:left w:val="none" w:sz="0" w:space="0" w:color="auto"/>
        <w:bottom w:val="none" w:sz="0" w:space="0" w:color="auto"/>
        <w:right w:val="none" w:sz="0" w:space="0" w:color="auto"/>
      </w:divBdr>
    </w:div>
    <w:div w:id="786389202">
      <w:bodyDiv w:val="1"/>
      <w:marLeft w:val="0"/>
      <w:marRight w:val="0"/>
      <w:marTop w:val="0"/>
      <w:marBottom w:val="0"/>
      <w:divBdr>
        <w:top w:val="none" w:sz="0" w:space="0" w:color="auto"/>
        <w:left w:val="none" w:sz="0" w:space="0" w:color="auto"/>
        <w:bottom w:val="none" w:sz="0" w:space="0" w:color="auto"/>
        <w:right w:val="none" w:sz="0" w:space="0" w:color="auto"/>
      </w:divBdr>
      <w:divsChild>
        <w:div w:id="2095394714">
          <w:marLeft w:val="0"/>
          <w:marRight w:val="0"/>
          <w:marTop w:val="0"/>
          <w:marBottom w:val="0"/>
          <w:divBdr>
            <w:top w:val="single" w:sz="2" w:space="0" w:color="auto"/>
            <w:left w:val="single" w:sz="2" w:space="0" w:color="auto"/>
            <w:bottom w:val="single" w:sz="2" w:space="0" w:color="auto"/>
            <w:right w:val="single" w:sz="2" w:space="0" w:color="auto"/>
          </w:divBdr>
          <w:divsChild>
            <w:div w:id="711729384">
              <w:marLeft w:val="0"/>
              <w:marRight w:val="0"/>
              <w:marTop w:val="0"/>
              <w:marBottom w:val="0"/>
              <w:divBdr>
                <w:top w:val="single" w:sz="2" w:space="0" w:color="auto"/>
                <w:left w:val="single" w:sz="2" w:space="0" w:color="auto"/>
                <w:bottom w:val="single" w:sz="2" w:space="0" w:color="auto"/>
                <w:right w:val="single" w:sz="2" w:space="0" w:color="auto"/>
              </w:divBdr>
              <w:divsChild>
                <w:div w:id="713575657">
                  <w:marLeft w:val="0"/>
                  <w:marRight w:val="0"/>
                  <w:marTop w:val="0"/>
                  <w:marBottom w:val="0"/>
                  <w:divBdr>
                    <w:top w:val="single" w:sz="2" w:space="0" w:color="auto"/>
                    <w:left w:val="single" w:sz="2" w:space="0" w:color="auto"/>
                    <w:bottom w:val="single" w:sz="2" w:space="0" w:color="auto"/>
                    <w:right w:val="single" w:sz="2" w:space="0" w:color="auto"/>
                  </w:divBdr>
                  <w:divsChild>
                    <w:div w:id="1455783756">
                      <w:marLeft w:val="0"/>
                      <w:marRight w:val="0"/>
                      <w:marTop w:val="0"/>
                      <w:marBottom w:val="0"/>
                      <w:divBdr>
                        <w:top w:val="single" w:sz="2" w:space="0" w:color="auto"/>
                        <w:left w:val="single" w:sz="2" w:space="0" w:color="auto"/>
                        <w:bottom w:val="single" w:sz="2" w:space="0" w:color="auto"/>
                        <w:right w:val="single" w:sz="2" w:space="0" w:color="auto"/>
                      </w:divBdr>
                      <w:divsChild>
                        <w:div w:id="122773362">
                          <w:marLeft w:val="0"/>
                          <w:marRight w:val="0"/>
                          <w:marTop w:val="0"/>
                          <w:marBottom w:val="0"/>
                          <w:divBdr>
                            <w:top w:val="single" w:sz="2" w:space="0" w:color="auto"/>
                            <w:left w:val="single" w:sz="2" w:space="0" w:color="auto"/>
                            <w:bottom w:val="single" w:sz="2" w:space="0" w:color="auto"/>
                            <w:right w:val="single" w:sz="2" w:space="0" w:color="auto"/>
                          </w:divBdr>
                          <w:divsChild>
                            <w:div w:id="225144670">
                              <w:marLeft w:val="0"/>
                              <w:marRight w:val="0"/>
                              <w:marTop w:val="0"/>
                              <w:marBottom w:val="0"/>
                              <w:divBdr>
                                <w:top w:val="single" w:sz="2" w:space="0" w:color="auto"/>
                                <w:left w:val="single" w:sz="2" w:space="0" w:color="auto"/>
                                <w:bottom w:val="single" w:sz="2" w:space="0" w:color="auto"/>
                                <w:right w:val="single" w:sz="2" w:space="0" w:color="auto"/>
                              </w:divBdr>
                            </w:div>
                          </w:divsChild>
                        </w:div>
                        <w:div w:id="577711820">
                          <w:marLeft w:val="0"/>
                          <w:marRight w:val="0"/>
                          <w:marTop w:val="0"/>
                          <w:marBottom w:val="0"/>
                          <w:divBdr>
                            <w:top w:val="single" w:sz="2" w:space="0" w:color="auto"/>
                            <w:left w:val="single" w:sz="2" w:space="0" w:color="auto"/>
                            <w:bottom w:val="single" w:sz="2" w:space="0" w:color="auto"/>
                            <w:right w:val="single" w:sz="2" w:space="0" w:color="auto"/>
                          </w:divBdr>
                          <w:divsChild>
                            <w:div w:id="963274303">
                              <w:marLeft w:val="0"/>
                              <w:marRight w:val="0"/>
                              <w:marTop w:val="0"/>
                              <w:marBottom w:val="0"/>
                              <w:divBdr>
                                <w:top w:val="single" w:sz="2" w:space="0" w:color="auto"/>
                                <w:left w:val="single" w:sz="2" w:space="0" w:color="auto"/>
                                <w:bottom w:val="single" w:sz="2" w:space="0" w:color="auto"/>
                                <w:right w:val="single" w:sz="2" w:space="0" w:color="auto"/>
                              </w:divBdr>
                            </w:div>
                          </w:divsChild>
                        </w:div>
                        <w:div w:id="376439273">
                          <w:marLeft w:val="0"/>
                          <w:marRight w:val="0"/>
                          <w:marTop w:val="0"/>
                          <w:marBottom w:val="0"/>
                          <w:divBdr>
                            <w:top w:val="single" w:sz="2" w:space="0" w:color="auto"/>
                            <w:left w:val="single" w:sz="2" w:space="0" w:color="auto"/>
                            <w:bottom w:val="single" w:sz="2" w:space="0" w:color="auto"/>
                            <w:right w:val="single" w:sz="2" w:space="0" w:color="auto"/>
                          </w:divBdr>
                          <w:divsChild>
                            <w:div w:id="1595552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3092110">
          <w:marLeft w:val="0"/>
          <w:marRight w:val="0"/>
          <w:marTop w:val="0"/>
          <w:marBottom w:val="0"/>
          <w:divBdr>
            <w:top w:val="single" w:sz="2" w:space="0" w:color="auto"/>
            <w:left w:val="single" w:sz="2" w:space="0" w:color="auto"/>
            <w:bottom w:val="single" w:sz="2" w:space="0" w:color="auto"/>
            <w:right w:val="single" w:sz="2" w:space="0" w:color="auto"/>
          </w:divBdr>
          <w:divsChild>
            <w:div w:id="1051882341">
              <w:marLeft w:val="0"/>
              <w:marRight w:val="0"/>
              <w:marTop w:val="0"/>
              <w:marBottom w:val="0"/>
              <w:divBdr>
                <w:top w:val="single" w:sz="2" w:space="0" w:color="auto"/>
                <w:left w:val="single" w:sz="2" w:space="0" w:color="auto"/>
                <w:bottom w:val="single" w:sz="2" w:space="0" w:color="auto"/>
                <w:right w:val="single" w:sz="2" w:space="0" w:color="auto"/>
              </w:divBdr>
              <w:divsChild>
                <w:div w:id="1472401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1558790">
      <w:bodyDiv w:val="1"/>
      <w:marLeft w:val="0"/>
      <w:marRight w:val="0"/>
      <w:marTop w:val="0"/>
      <w:marBottom w:val="0"/>
      <w:divBdr>
        <w:top w:val="none" w:sz="0" w:space="0" w:color="auto"/>
        <w:left w:val="none" w:sz="0" w:space="0" w:color="auto"/>
        <w:bottom w:val="none" w:sz="0" w:space="0" w:color="auto"/>
        <w:right w:val="none" w:sz="0" w:space="0" w:color="auto"/>
      </w:divBdr>
    </w:div>
    <w:div w:id="818426703">
      <w:bodyDiv w:val="1"/>
      <w:marLeft w:val="0"/>
      <w:marRight w:val="0"/>
      <w:marTop w:val="0"/>
      <w:marBottom w:val="0"/>
      <w:divBdr>
        <w:top w:val="none" w:sz="0" w:space="0" w:color="auto"/>
        <w:left w:val="none" w:sz="0" w:space="0" w:color="auto"/>
        <w:bottom w:val="none" w:sz="0" w:space="0" w:color="auto"/>
        <w:right w:val="none" w:sz="0" w:space="0" w:color="auto"/>
      </w:divBdr>
    </w:div>
    <w:div w:id="857885352">
      <w:bodyDiv w:val="1"/>
      <w:marLeft w:val="0"/>
      <w:marRight w:val="0"/>
      <w:marTop w:val="0"/>
      <w:marBottom w:val="0"/>
      <w:divBdr>
        <w:top w:val="none" w:sz="0" w:space="0" w:color="auto"/>
        <w:left w:val="none" w:sz="0" w:space="0" w:color="auto"/>
        <w:bottom w:val="none" w:sz="0" w:space="0" w:color="auto"/>
        <w:right w:val="none" w:sz="0" w:space="0" w:color="auto"/>
      </w:divBdr>
    </w:div>
    <w:div w:id="868373500">
      <w:bodyDiv w:val="1"/>
      <w:marLeft w:val="0"/>
      <w:marRight w:val="0"/>
      <w:marTop w:val="0"/>
      <w:marBottom w:val="0"/>
      <w:divBdr>
        <w:top w:val="none" w:sz="0" w:space="0" w:color="auto"/>
        <w:left w:val="none" w:sz="0" w:space="0" w:color="auto"/>
        <w:bottom w:val="none" w:sz="0" w:space="0" w:color="auto"/>
        <w:right w:val="none" w:sz="0" w:space="0" w:color="auto"/>
      </w:divBdr>
      <w:divsChild>
        <w:div w:id="108211480">
          <w:marLeft w:val="0"/>
          <w:marRight w:val="0"/>
          <w:marTop w:val="0"/>
          <w:marBottom w:val="0"/>
          <w:divBdr>
            <w:top w:val="single" w:sz="2" w:space="0" w:color="auto"/>
            <w:left w:val="single" w:sz="2" w:space="0" w:color="auto"/>
            <w:bottom w:val="single" w:sz="2" w:space="0" w:color="auto"/>
            <w:right w:val="single" w:sz="2" w:space="0" w:color="auto"/>
          </w:divBdr>
          <w:divsChild>
            <w:div w:id="1124738177">
              <w:marLeft w:val="0"/>
              <w:marRight w:val="0"/>
              <w:marTop w:val="0"/>
              <w:marBottom w:val="0"/>
              <w:divBdr>
                <w:top w:val="single" w:sz="2" w:space="0" w:color="auto"/>
                <w:left w:val="single" w:sz="2" w:space="0" w:color="auto"/>
                <w:bottom w:val="single" w:sz="2" w:space="0" w:color="auto"/>
                <w:right w:val="single" w:sz="2" w:space="0" w:color="auto"/>
              </w:divBdr>
              <w:divsChild>
                <w:div w:id="1473986049">
                  <w:marLeft w:val="0"/>
                  <w:marRight w:val="0"/>
                  <w:marTop w:val="0"/>
                  <w:marBottom w:val="0"/>
                  <w:divBdr>
                    <w:top w:val="single" w:sz="2" w:space="0" w:color="auto"/>
                    <w:left w:val="single" w:sz="2" w:space="0" w:color="auto"/>
                    <w:bottom w:val="single" w:sz="2" w:space="0" w:color="auto"/>
                    <w:right w:val="single" w:sz="2" w:space="0" w:color="auto"/>
                  </w:divBdr>
                  <w:divsChild>
                    <w:div w:id="1398894579">
                      <w:marLeft w:val="0"/>
                      <w:marRight w:val="0"/>
                      <w:marTop w:val="0"/>
                      <w:marBottom w:val="0"/>
                      <w:divBdr>
                        <w:top w:val="single" w:sz="2" w:space="0" w:color="auto"/>
                        <w:left w:val="single" w:sz="2" w:space="0" w:color="auto"/>
                        <w:bottom w:val="single" w:sz="2" w:space="0" w:color="auto"/>
                        <w:right w:val="single" w:sz="2" w:space="0" w:color="auto"/>
                      </w:divBdr>
                      <w:divsChild>
                        <w:div w:id="895581609">
                          <w:marLeft w:val="0"/>
                          <w:marRight w:val="0"/>
                          <w:marTop w:val="0"/>
                          <w:marBottom w:val="0"/>
                          <w:divBdr>
                            <w:top w:val="single" w:sz="2" w:space="0" w:color="auto"/>
                            <w:left w:val="single" w:sz="2" w:space="0" w:color="auto"/>
                            <w:bottom w:val="single" w:sz="2" w:space="0" w:color="auto"/>
                            <w:right w:val="single" w:sz="2" w:space="0" w:color="auto"/>
                          </w:divBdr>
                          <w:divsChild>
                            <w:div w:id="322046211">
                              <w:marLeft w:val="0"/>
                              <w:marRight w:val="0"/>
                              <w:marTop w:val="0"/>
                              <w:marBottom w:val="0"/>
                              <w:divBdr>
                                <w:top w:val="single" w:sz="2" w:space="0" w:color="auto"/>
                                <w:left w:val="single" w:sz="2" w:space="0" w:color="auto"/>
                                <w:bottom w:val="single" w:sz="2" w:space="0" w:color="auto"/>
                                <w:right w:val="single" w:sz="2" w:space="0" w:color="auto"/>
                              </w:divBdr>
                            </w:div>
                          </w:divsChild>
                        </w:div>
                        <w:div w:id="579338351">
                          <w:marLeft w:val="0"/>
                          <w:marRight w:val="0"/>
                          <w:marTop w:val="0"/>
                          <w:marBottom w:val="0"/>
                          <w:divBdr>
                            <w:top w:val="single" w:sz="2" w:space="0" w:color="auto"/>
                            <w:left w:val="single" w:sz="2" w:space="0" w:color="auto"/>
                            <w:bottom w:val="single" w:sz="2" w:space="0" w:color="auto"/>
                            <w:right w:val="single" w:sz="2" w:space="0" w:color="auto"/>
                          </w:divBdr>
                          <w:divsChild>
                            <w:div w:id="1869026339">
                              <w:marLeft w:val="0"/>
                              <w:marRight w:val="0"/>
                              <w:marTop w:val="0"/>
                              <w:marBottom w:val="0"/>
                              <w:divBdr>
                                <w:top w:val="single" w:sz="2" w:space="0" w:color="auto"/>
                                <w:left w:val="single" w:sz="2" w:space="0" w:color="auto"/>
                                <w:bottom w:val="single" w:sz="2" w:space="0" w:color="auto"/>
                                <w:right w:val="single" w:sz="2" w:space="0" w:color="auto"/>
                              </w:divBdr>
                            </w:div>
                          </w:divsChild>
                        </w:div>
                        <w:div w:id="1421098170">
                          <w:marLeft w:val="0"/>
                          <w:marRight w:val="0"/>
                          <w:marTop w:val="0"/>
                          <w:marBottom w:val="0"/>
                          <w:divBdr>
                            <w:top w:val="single" w:sz="2" w:space="0" w:color="auto"/>
                            <w:left w:val="single" w:sz="2" w:space="0" w:color="auto"/>
                            <w:bottom w:val="single" w:sz="2" w:space="0" w:color="auto"/>
                            <w:right w:val="single" w:sz="2" w:space="0" w:color="auto"/>
                          </w:divBdr>
                          <w:divsChild>
                            <w:div w:id="714355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9200676">
          <w:marLeft w:val="0"/>
          <w:marRight w:val="0"/>
          <w:marTop w:val="0"/>
          <w:marBottom w:val="0"/>
          <w:divBdr>
            <w:top w:val="single" w:sz="2" w:space="0" w:color="auto"/>
            <w:left w:val="single" w:sz="2" w:space="0" w:color="auto"/>
            <w:bottom w:val="single" w:sz="2" w:space="0" w:color="auto"/>
            <w:right w:val="single" w:sz="2" w:space="0" w:color="auto"/>
          </w:divBdr>
          <w:divsChild>
            <w:div w:id="1928075793">
              <w:marLeft w:val="0"/>
              <w:marRight w:val="0"/>
              <w:marTop w:val="0"/>
              <w:marBottom w:val="0"/>
              <w:divBdr>
                <w:top w:val="single" w:sz="2" w:space="0" w:color="auto"/>
                <w:left w:val="single" w:sz="2" w:space="0" w:color="auto"/>
                <w:bottom w:val="single" w:sz="2" w:space="0" w:color="auto"/>
                <w:right w:val="single" w:sz="2" w:space="0" w:color="auto"/>
              </w:divBdr>
              <w:divsChild>
                <w:div w:id="2818068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8516841">
      <w:bodyDiv w:val="1"/>
      <w:marLeft w:val="0"/>
      <w:marRight w:val="0"/>
      <w:marTop w:val="0"/>
      <w:marBottom w:val="0"/>
      <w:divBdr>
        <w:top w:val="none" w:sz="0" w:space="0" w:color="auto"/>
        <w:left w:val="none" w:sz="0" w:space="0" w:color="auto"/>
        <w:bottom w:val="none" w:sz="0" w:space="0" w:color="auto"/>
        <w:right w:val="none" w:sz="0" w:space="0" w:color="auto"/>
      </w:divBdr>
    </w:div>
    <w:div w:id="997921854">
      <w:bodyDiv w:val="1"/>
      <w:marLeft w:val="0"/>
      <w:marRight w:val="0"/>
      <w:marTop w:val="0"/>
      <w:marBottom w:val="0"/>
      <w:divBdr>
        <w:top w:val="none" w:sz="0" w:space="0" w:color="auto"/>
        <w:left w:val="none" w:sz="0" w:space="0" w:color="auto"/>
        <w:bottom w:val="none" w:sz="0" w:space="0" w:color="auto"/>
        <w:right w:val="none" w:sz="0" w:space="0" w:color="auto"/>
      </w:divBdr>
    </w:div>
    <w:div w:id="1023434525">
      <w:bodyDiv w:val="1"/>
      <w:marLeft w:val="0"/>
      <w:marRight w:val="0"/>
      <w:marTop w:val="0"/>
      <w:marBottom w:val="0"/>
      <w:divBdr>
        <w:top w:val="none" w:sz="0" w:space="0" w:color="auto"/>
        <w:left w:val="none" w:sz="0" w:space="0" w:color="auto"/>
        <w:bottom w:val="none" w:sz="0" w:space="0" w:color="auto"/>
        <w:right w:val="none" w:sz="0" w:space="0" w:color="auto"/>
      </w:divBdr>
    </w:div>
    <w:div w:id="1042484742">
      <w:bodyDiv w:val="1"/>
      <w:marLeft w:val="0"/>
      <w:marRight w:val="0"/>
      <w:marTop w:val="0"/>
      <w:marBottom w:val="0"/>
      <w:divBdr>
        <w:top w:val="none" w:sz="0" w:space="0" w:color="auto"/>
        <w:left w:val="none" w:sz="0" w:space="0" w:color="auto"/>
        <w:bottom w:val="none" w:sz="0" w:space="0" w:color="auto"/>
        <w:right w:val="none" w:sz="0" w:space="0" w:color="auto"/>
      </w:divBdr>
    </w:div>
    <w:div w:id="1078088736">
      <w:bodyDiv w:val="1"/>
      <w:marLeft w:val="0"/>
      <w:marRight w:val="0"/>
      <w:marTop w:val="0"/>
      <w:marBottom w:val="0"/>
      <w:divBdr>
        <w:top w:val="none" w:sz="0" w:space="0" w:color="auto"/>
        <w:left w:val="none" w:sz="0" w:space="0" w:color="auto"/>
        <w:bottom w:val="none" w:sz="0" w:space="0" w:color="auto"/>
        <w:right w:val="none" w:sz="0" w:space="0" w:color="auto"/>
      </w:divBdr>
      <w:divsChild>
        <w:div w:id="1466240298">
          <w:marLeft w:val="0"/>
          <w:marRight w:val="0"/>
          <w:marTop w:val="0"/>
          <w:marBottom w:val="0"/>
          <w:divBdr>
            <w:top w:val="single" w:sz="2" w:space="0" w:color="auto"/>
            <w:left w:val="single" w:sz="2" w:space="0" w:color="auto"/>
            <w:bottom w:val="single" w:sz="2" w:space="0" w:color="auto"/>
            <w:right w:val="single" w:sz="2" w:space="0" w:color="auto"/>
          </w:divBdr>
          <w:divsChild>
            <w:div w:id="1521430320">
              <w:marLeft w:val="0"/>
              <w:marRight w:val="0"/>
              <w:marTop w:val="0"/>
              <w:marBottom w:val="0"/>
              <w:divBdr>
                <w:top w:val="single" w:sz="2" w:space="0" w:color="auto"/>
                <w:left w:val="single" w:sz="2" w:space="0" w:color="auto"/>
                <w:bottom w:val="single" w:sz="2" w:space="0" w:color="auto"/>
                <w:right w:val="single" w:sz="2" w:space="0" w:color="auto"/>
              </w:divBdr>
              <w:divsChild>
                <w:div w:id="1017930484">
                  <w:marLeft w:val="0"/>
                  <w:marRight w:val="0"/>
                  <w:marTop w:val="0"/>
                  <w:marBottom w:val="0"/>
                  <w:divBdr>
                    <w:top w:val="single" w:sz="2" w:space="0" w:color="auto"/>
                    <w:left w:val="single" w:sz="2" w:space="0" w:color="auto"/>
                    <w:bottom w:val="single" w:sz="2" w:space="0" w:color="auto"/>
                    <w:right w:val="single" w:sz="2" w:space="0" w:color="auto"/>
                  </w:divBdr>
                  <w:divsChild>
                    <w:div w:id="1293561971">
                      <w:marLeft w:val="0"/>
                      <w:marRight w:val="0"/>
                      <w:marTop w:val="0"/>
                      <w:marBottom w:val="0"/>
                      <w:divBdr>
                        <w:top w:val="single" w:sz="2" w:space="0" w:color="auto"/>
                        <w:left w:val="single" w:sz="2" w:space="0" w:color="auto"/>
                        <w:bottom w:val="single" w:sz="2" w:space="0" w:color="auto"/>
                        <w:right w:val="single" w:sz="2" w:space="0" w:color="auto"/>
                      </w:divBdr>
                      <w:divsChild>
                        <w:div w:id="147870008">
                          <w:marLeft w:val="0"/>
                          <w:marRight w:val="0"/>
                          <w:marTop w:val="0"/>
                          <w:marBottom w:val="0"/>
                          <w:divBdr>
                            <w:top w:val="single" w:sz="2" w:space="0" w:color="auto"/>
                            <w:left w:val="single" w:sz="2" w:space="0" w:color="auto"/>
                            <w:bottom w:val="single" w:sz="2" w:space="0" w:color="auto"/>
                            <w:right w:val="single" w:sz="2" w:space="0" w:color="auto"/>
                          </w:divBdr>
                          <w:divsChild>
                            <w:div w:id="292566096">
                              <w:marLeft w:val="0"/>
                              <w:marRight w:val="0"/>
                              <w:marTop w:val="0"/>
                              <w:marBottom w:val="0"/>
                              <w:divBdr>
                                <w:top w:val="single" w:sz="2" w:space="0" w:color="auto"/>
                                <w:left w:val="single" w:sz="2" w:space="0" w:color="auto"/>
                                <w:bottom w:val="single" w:sz="2" w:space="0" w:color="auto"/>
                                <w:right w:val="single" w:sz="2" w:space="0" w:color="auto"/>
                              </w:divBdr>
                            </w:div>
                          </w:divsChild>
                        </w:div>
                        <w:div w:id="1994600760">
                          <w:marLeft w:val="0"/>
                          <w:marRight w:val="0"/>
                          <w:marTop w:val="0"/>
                          <w:marBottom w:val="0"/>
                          <w:divBdr>
                            <w:top w:val="single" w:sz="2" w:space="0" w:color="auto"/>
                            <w:left w:val="single" w:sz="2" w:space="0" w:color="auto"/>
                            <w:bottom w:val="single" w:sz="2" w:space="0" w:color="auto"/>
                            <w:right w:val="single" w:sz="2" w:space="0" w:color="auto"/>
                          </w:divBdr>
                          <w:divsChild>
                            <w:div w:id="1799298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5203823">
          <w:marLeft w:val="0"/>
          <w:marRight w:val="0"/>
          <w:marTop w:val="0"/>
          <w:marBottom w:val="0"/>
          <w:divBdr>
            <w:top w:val="single" w:sz="2" w:space="0" w:color="auto"/>
            <w:left w:val="single" w:sz="2" w:space="0" w:color="auto"/>
            <w:bottom w:val="single" w:sz="2" w:space="0" w:color="auto"/>
            <w:right w:val="single" w:sz="2" w:space="0" w:color="auto"/>
          </w:divBdr>
          <w:divsChild>
            <w:div w:id="534344648">
              <w:marLeft w:val="0"/>
              <w:marRight w:val="0"/>
              <w:marTop w:val="0"/>
              <w:marBottom w:val="0"/>
              <w:divBdr>
                <w:top w:val="single" w:sz="2" w:space="0" w:color="auto"/>
                <w:left w:val="single" w:sz="2" w:space="0" w:color="auto"/>
                <w:bottom w:val="single" w:sz="2" w:space="0" w:color="auto"/>
                <w:right w:val="single" w:sz="2" w:space="0" w:color="auto"/>
              </w:divBdr>
              <w:divsChild>
                <w:div w:id="1917476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1951026">
      <w:bodyDiv w:val="1"/>
      <w:marLeft w:val="0"/>
      <w:marRight w:val="0"/>
      <w:marTop w:val="0"/>
      <w:marBottom w:val="0"/>
      <w:divBdr>
        <w:top w:val="none" w:sz="0" w:space="0" w:color="auto"/>
        <w:left w:val="none" w:sz="0" w:space="0" w:color="auto"/>
        <w:bottom w:val="none" w:sz="0" w:space="0" w:color="auto"/>
        <w:right w:val="none" w:sz="0" w:space="0" w:color="auto"/>
      </w:divBdr>
    </w:div>
    <w:div w:id="1104964082">
      <w:bodyDiv w:val="1"/>
      <w:marLeft w:val="0"/>
      <w:marRight w:val="0"/>
      <w:marTop w:val="0"/>
      <w:marBottom w:val="0"/>
      <w:divBdr>
        <w:top w:val="none" w:sz="0" w:space="0" w:color="auto"/>
        <w:left w:val="none" w:sz="0" w:space="0" w:color="auto"/>
        <w:bottom w:val="none" w:sz="0" w:space="0" w:color="auto"/>
        <w:right w:val="none" w:sz="0" w:space="0" w:color="auto"/>
      </w:divBdr>
    </w:div>
    <w:div w:id="1106925052">
      <w:bodyDiv w:val="1"/>
      <w:marLeft w:val="0"/>
      <w:marRight w:val="0"/>
      <w:marTop w:val="0"/>
      <w:marBottom w:val="0"/>
      <w:divBdr>
        <w:top w:val="none" w:sz="0" w:space="0" w:color="auto"/>
        <w:left w:val="none" w:sz="0" w:space="0" w:color="auto"/>
        <w:bottom w:val="none" w:sz="0" w:space="0" w:color="auto"/>
        <w:right w:val="none" w:sz="0" w:space="0" w:color="auto"/>
      </w:divBdr>
    </w:div>
    <w:div w:id="1143499950">
      <w:bodyDiv w:val="1"/>
      <w:marLeft w:val="0"/>
      <w:marRight w:val="0"/>
      <w:marTop w:val="0"/>
      <w:marBottom w:val="0"/>
      <w:divBdr>
        <w:top w:val="none" w:sz="0" w:space="0" w:color="auto"/>
        <w:left w:val="none" w:sz="0" w:space="0" w:color="auto"/>
        <w:bottom w:val="none" w:sz="0" w:space="0" w:color="auto"/>
        <w:right w:val="none" w:sz="0" w:space="0" w:color="auto"/>
      </w:divBdr>
    </w:div>
    <w:div w:id="1169752197">
      <w:bodyDiv w:val="1"/>
      <w:marLeft w:val="0"/>
      <w:marRight w:val="0"/>
      <w:marTop w:val="0"/>
      <w:marBottom w:val="0"/>
      <w:divBdr>
        <w:top w:val="none" w:sz="0" w:space="0" w:color="auto"/>
        <w:left w:val="none" w:sz="0" w:space="0" w:color="auto"/>
        <w:bottom w:val="none" w:sz="0" w:space="0" w:color="auto"/>
        <w:right w:val="none" w:sz="0" w:space="0" w:color="auto"/>
      </w:divBdr>
      <w:divsChild>
        <w:div w:id="1346905553">
          <w:marLeft w:val="0"/>
          <w:marRight w:val="0"/>
          <w:marTop w:val="0"/>
          <w:marBottom w:val="0"/>
          <w:divBdr>
            <w:top w:val="single" w:sz="2" w:space="0" w:color="auto"/>
            <w:left w:val="single" w:sz="2" w:space="0" w:color="auto"/>
            <w:bottom w:val="single" w:sz="2" w:space="0" w:color="auto"/>
            <w:right w:val="single" w:sz="2" w:space="0" w:color="auto"/>
          </w:divBdr>
          <w:divsChild>
            <w:div w:id="67263790">
              <w:marLeft w:val="0"/>
              <w:marRight w:val="0"/>
              <w:marTop w:val="0"/>
              <w:marBottom w:val="0"/>
              <w:divBdr>
                <w:top w:val="single" w:sz="2" w:space="0" w:color="auto"/>
                <w:left w:val="single" w:sz="2" w:space="0" w:color="auto"/>
                <w:bottom w:val="single" w:sz="2" w:space="0" w:color="auto"/>
                <w:right w:val="single" w:sz="2" w:space="0" w:color="auto"/>
              </w:divBdr>
              <w:divsChild>
                <w:div w:id="1942489889">
                  <w:marLeft w:val="0"/>
                  <w:marRight w:val="0"/>
                  <w:marTop w:val="0"/>
                  <w:marBottom w:val="0"/>
                  <w:divBdr>
                    <w:top w:val="single" w:sz="2" w:space="0" w:color="auto"/>
                    <w:left w:val="single" w:sz="2" w:space="0" w:color="auto"/>
                    <w:bottom w:val="single" w:sz="2" w:space="0" w:color="auto"/>
                    <w:right w:val="single" w:sz="2" w:space="0" w:color="auto"/>
                  </w:divBdr>
                  <w:divsChild>
                    <w:div w:id="598638280">
                      <w:marLeft w:val="0"/>
                      <w:marRight w:val="0"/>
                      <w:marTop w:val="0"/>
                      <w:marBottom w:val="0"/>
                      <w:divBdr>
                        <w:top w:val="single" w:sz="2" w:space="0" w:color="auto"/>
                        <w:left w:val="single" w:sz="2" w:space="0" w:color="auto"/>
                        <w:bottom w:val="single" w:sz="2" w:space="0" w:color="auto"/>
                        <w:right w:val="single" w:sz="2" w:space="0" w:color="auto"/>
                      </w:divBdr>
                      <w:divsChild>
                        <w:div w:id="682125886">
                          <w:marLeft w:val="0"/>
                          <w:marRight w:val="0"/>
                          <w:marTop w:val="0"/>
                          <w:marBottom w:val="0"/>
                          <w:divBdr>
                            <w:top w:val="single" w:sz="2" w:space="0" w:color="auto"/>
                            <w:left w:val="single" w:sz="2" w:space="0" w:color="auto"/>
                            <w:bottom w:val="single" w:sz="2" w:space="0" w:color="auto"/>
                            <w:right w:val="single" w:sz="2" w:space="0" w:color="auto"/>
                          </w:divBdr>
                          <w:divsChild>
                            <w:div w:id="773357258">
                              <w:marLeft w:val="0"/>
                              <w:marRight w:val="0"/>
                              <w:marTop w:val="0"/>
                              <w:marBottom w:val="0"/>
                              <w:divBdr>
                                <w:top w:val="single" w:sz="2" w:space="0" w:color="auto"/>
                                <w:left w:val="single" w:sz="2" w:space="0" w:color="auto"/>
                                <w:bottom w:val="single" w:sz="2" w:space="0" w:color="auto"/>
                                <w:right w:val="single" w:sz="2" w:space="0" w:color="auto"/>
                              </w:divBdr>
                            </w:div>
                          </w:divsChild>
                        </w:div>
                        <w:div w:id="670452910">
                          <w:marLeft w:val="0"/>
                          <w:marRight w:val="0"/>
                          <w:marTop w:val="0"/>
                          <w:marBottom w:val="0"/>
                          <w:divBdr>
                            <w:top w:val="single" w:sz="2" w:space="0" w:color="auto"/>
                            <w:left w:val="single" w:sz="2" w:space="0" w:color="auto"/>
                            <w:bottom w:val="single" w:sz="2" w:space="0" w:color="auto"/>
                            <w:right w:val="single" w:sz="2" w:space="0" w:color="auto"/>
                          </w:divBdr>
                          <w:divsChild>
                            <w:div w:id="53242832">
                              <w:marLeft w:val="0"/>
                              <w:marRight w:val="0"/>
                              <w:marTop w:val="0"/>
                              <w:marBottom w:val="0"/>
                              <w:divBdr>
                                <w:top w:val="single" w:sz="2" w:space="0" w:color="auto"/>
                                <w:left w:val="single" w:sz="2" w:space="0" w:color="auto"/>
                                <w:bottom w:val="single" w:sz="2" w:space="0" w:color="auto"/>
                                <w:right w:val="single" w:sz="2" w:space="0" w:color="auto"/>
                              </w:divBdr>
                            </w:div>
                          </w:divsChild>
                        </w:div>
                        <w:div w:id="243998269">
                          <w:marLeft w:val="0"/>
                          <w:marRight w:val="0"/>
                          <w:marTop w:val="0"/>
                          <w:marBottom w:val="0"/>
                          <w:divBdr>
                            <w:top w:val="single" w:sz="2" w:space="0" w:color="auto"/>
                            <w:left w:val="single" w:sz="2" w:space="0" w:color="auto"/>
                            <w:bottom w:val="single" w:sz="2" w:space="0" w:color="auto"/>
                            <w:right w:val="single" w:sz="2" w:space="0" w:color="auto"/>
                          </w:divBdr>
                          <w:divsChild>
                            <w:div w:id="1502306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9161379">
          <w:marLeft w:val="0"/>
          <w:marRight w:val="0"/>
          <w:marTop w:val="0"/>
          <w:marBottom w:val="0"/>
          <w:divBdr>
            <w:top w:val="single" w:sz="2" w:space="0" w:color="auto"/>
            <w:left w:val="single" w:sz="2" w:space="0" w:color="auto"/>
            <w:bottom w:val="single" w:sz="2" w:space="0" w:color="auto"/>
            <w:right w:val="single" w:sz="2" w:space="0" w:color="auto"/>
          </w:divBdr>
          <w:divsChild>
            <w:div w:id="406340065">
              <w:marLeft w:val="0"/>
              <w:marRight w:val="0"/>
              <w:marTop w:val="0"/>
              <w:marBottom w:val="0"/>
              <w:divBdr>
                <w:top w:val="single" w:sz="2" w:space="0" w:color="auto"/>
                <w:left w:val="single" w:sz="2" w:space="0" w:color="auto"/>
                <w:bottom w:val="single" w:sz="2" w:space="0" w:color="auto"/>
                <w:right w:val="single" w:sz="2" w:space="0" w:color="auto"/>
              </w:divBdr>
              <w:divsChild>
                <w:div w:id="120783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9217760">
      <w:bodyDiv w:val="1"/>
      <w:marLeft w:val="0"/>
      <w:marRight w:val="0"/>
      <w:marTop w:val="0"/>
      <w:marBottom w:val="0"/>
      <w:divBdr>
        <w:top w:val="none" w:sz="0" w:space="0" w:color="auto"/>
        <w:left w:val="none" w:sz="0" w:space="0" w:color="auto"/>
        <w:bottom w:val="none" w:sz="0" w:space="0" w:color="auto"/>
        <w:right w:val="none" w:sz="0" w:space="0" w:color="auto"/>
      </w:divBdr>
    </w:div>
    <w:div w:id="1214542078">
      <w:bodyDiv w:val="1"/>
      <w:marLeft w:val="0"/>
      <w:marRight w:val="0"/>
      <w:marTop w:val="0"/>
      <w:marBottom w:val="0"/>
      <w:divBdr>
        <w:top w:val="none" w:sz="0" w:space="0" w:color="auto"/>
        <w:left w:val="none" w:sz="0" w:space="0" w:color="auto"/>
        <w:bottom w:val="none" w:sz="0" w:space="0" w:color="auto"/>
        <w:right w:val="none" w:sz="0" w:space="0" w:color="auto"/>
      </w:divBdr>
      <w:divsChild>
        <w:div w:id="1920288398">
          <w:marLeft w:val="0"/>
          <w:marRight w:val="0"/>
          <w:marTop w:val="0"/>
          <w:marBottom w:val="0"/>
          <w:divBdr>
            <w:top w:val="single" w:sz="2" w:space="0" w:color="auto"/>
            <w:left w:val="single" w:sz="2" w:space="0" w:color="auto"/>
            <w:bottom w:val="single" w:sz="2" w:space="0" w:color="auto"/>
            <w:right w:val="single" w:sz="2" w:space="0" w:color="auto"/>
          </w:divBdr>
          <w:divsChild>
            <w:div w:id="560290221">
              <w:marLeft w:val="0"/>
              <w:marRight w:val="0"/>
              <w:marTop w:val="0"/>
              <w:marBottom w:val="0"/>
              <w:divBdr>
                <w:top w:val="single" w:sz="2" w:space="0" w:color="auto"/>
                <w:left w:val="single" w:sz="2" w:space="0" w:color="auto"/>
                <w:bottom w:val="single" w:sz="2" w:space="0" w:color="auto"/>
                <w:right w:val="single" w:sz="2" w:space="0" w:color="auto"/>
              </w:divBdr>
              <w:divsChild>
                <w:div w:id="911427516">
                  <w:marLeft w:val="0"/>
                  <w:marRight w:val="0"/>
                  <w:marTop w:val="0"/>
                  <w:marBottom w:val="0"/>
                  <w:divBdr>
                    <w:top w:val="single" w:sz="2" w:space="0" w:color="auto"/>
                    <w:left w:val="single" w:sz="2" w:space="0" w:color="auto"/>
                    <w:bottom w:val="single" w:sz="2" w:space="0" w:color="auto"/>
                    <w:right w:val="single" w:sz="2" w:space="0" w:color="auto"/>
                  </w:divBdr>
                  <w:divsChild>
                    <w:div w:id="527839784">
                      <w:marLeft w:val="0"/>
                      <w:marRight w:val="0"/>
                      <w:marTop w:val="0"/>
                      <w:marBottom w:val="0"/>
                      <w:divBdr>
                        <w:top w:val="single" w:sz="2" w:space="0" w:color="auto"/>
                        <w:left w:val="single" w:sz="2" w:space="0" w:color="auto"/>
                        <w:bottom w:val="single" w:sz="2" w:space="0" w:color="auto"/>
                        <w:right w:val="single" w:sz="2" w:space="0" w:color="auto"/>
                      </w:divBdr>
                      <w:divsChild>
                        <w:div w:id="599679054">
                          <w:marLeft w:val="0"/>
                          <w:marRight w:val="0"/>
                          <w:marTop w:val="0"/>
                          <w:marBottom w:val="0"/>
                          <w:divBdr>
                            <w:top w:val="single" w:sz="2" w:space="0" w:color="auto"/>
                            <w:left w:val="single" w:sz="2" w:space="0" w:color="auto"/>
                            <w:bottom w:val="single" w:sz="2" w:space="0" w:color="auto"/>
                            <w:right w:val="single" w:sz="2" w:space="0" w:color="auto"/>
                          </w:divBdr>
                          <w:divsChild>
                            <w:div w:id="1382558677">
                              <w:marLeft w:val="0"/>
                              <w:marRight w:val="0"/>
                              <w:marTop w:val="0"/>
                              <w:marBottom w:val="0"/>
                              <w:divBdr>
                                <w:top w:val="single" w:sz="2" w:space="0" w:color="auto"/>
                                <w:left w:val="single" w:sz="2" w:space="0" w:color="auto"/>
                                <w:bottom w:val="single" w:sz="2" w:space="0" w:color="auto"/>
                                <w:right w:val="single" w:sz="2" w:space="0" w:color="auto"/>
                              </w:divBdr>
                            </w:div>
                          </w:divsChild>
                        </w:div>
                        <w:div w:id="1570384086">
                          <w:marLeft w:val="0"/>
                          <w:marRight w:val="0"/>
                          <w:marTop w:val="0"/>
                          <w:marBottom w:val="0"/>
                          <w:divBdr>
                            <w:top w:val="single" w:sz="2" w:space="0" w:color="auto"/>
                            <w:left w:val="single" w:sz="2" w:space="0" w:color="auto"/>
                            <w:bottom w:val="single" w:sz="2" w:space="0" w:color="auto"/>
                            <w:right w:val="single" w:sz="2" w:space="0" w:color="auto"/>
                          </w:divBdr>
                          <w:divsChild>
                            <w:div w:id="1154299129">
                              <w:marLeft w:val="0"/>
                              <w:marRight w:val="0"/>
                              <w:marTop w:val="0"/>
                              <w:marBottom w:val="0"/>
                              <w:divBdr>
                                <w:top w:val="single" w:sz="2" w:space="0" w:color="auto"/>
                                <w:left w:val="single" w:sz="2" w:space="0" w:color="auto"/>
                                <w:bottom w:val="single" w:sz="2" w:space="0" w:color="auto"/>
                                <w:right w:val="single" w:sz="2" w:space="0" w:color="auto"/>
                              </w:divBdr>
                            </w:div>
                          </w:divsChild>
                        </w:div>
                        <w:div w:id="1495030281">
                          <w:marLeft w:val="0"/>
                          <w:marRight w:val="0"/>
                          <w:marTop w:val="0"/>
                          <w:marBottom w:val="0"/>
                          <w:divBdr>
                            <w:top w:val="single" w:sz="2" w:space="0" w:color="auto"/>
                            <w:left w:val="single" w:sz="2" w:space="0" w:color="auto"/>
                            <w:bottom w:val="single" w:sz="2" w:space="0" w:color="auto"/>
                            <w:right w:val="single" w:sz="2" w:space="0" w:color="auto"/>
                          </w:divBdr>
                          <w:divsChild>
                            <w:div w:id="820999542">
                              <w:marLeft w:val="0"/>
                              <w:marRight w:val="0"/>
                              <w:marTop w:val="0"/>
                              <w:marBottom w:val="0"/>
                              <w:divBdr>
                                <w:top w:val="single" w:sz="2" w:space="0" w:color="auto"/>
                                <w:left w:val="single" w:sz="2" w:space="0" w:color="auto"/>
                                <w:bottom w:val="single" w:sz="2" w:space="0" w:color="auto"/>
                                <w:right w:val="single" w:sz="2" w:space="0" w:color="auto"/>
                              </w:divBdr>
                            </w:div>
                          </w:divsChild>
                        </w:div>
                        <w:div w:id="2014451212">
                          <w:marLeft w:val="0"/>
                          <w:marRight w:val="0"/>
                          <w:marTop w:val="0"/>
                          <w:marBottom w:val="0"/>
                          <w:divBdr>
                            <w:top w:val="single" w:sz="2" w:space="0" w:color="auto"/>
                            <w:left w:val="single" w:sz="2" w:space="0" w:color="auto"/>
                            <w:bottom w:val="single" w:sz="2" w:space="0" w:color="auto"/>
                            <w:right w:val="single" w:sz="2" w:space="0" w:color="auto"/>
                          </w:divBdr>
                          <w:divsChild>
                            <w:div w:id="601575870">
                              <w:marLeft w:val="0"/>
                              <w:marRight w:val="0"/>
                              <w:marTop w:val="0"/>
                              <w:marBottom w:val="0"/>
                              <w:divBdr>
                                <w:top w:val="single" w:sz="2" w:space="0" w:color="auto"/>
                                <w:left w:val="single" w:sz="2" w:space="0" w:color="auto"/>
                                <w:bottom w:val="single" w:sz="2" w:space="0" w:color="auto"/>
                                <w:right w:val="single" w:sz="2" w:space="0" w:color="auto"/>
                              </w:divBdr>
                            </w:div>
                          </w:divsChild>
                        </w:div>
                        <w:div w:id="1883209000">
                          <w:marLeft w:val="0"/>
                          <w:marRight w:val="0"/>
                          <w:marTop w:val="0"/>
                          <w:marBottom w:val="0"/>
                          <w:divBdr>
                            <w:top w:val="single" w:sz="2" w:space="0" w:color="auto"/>
                            <w:left w:val="single" w:sz="2" w:space="0" w:color="auto"/>
                            <w:bottom w:val="single" w:sz="2" w:space="0" w:color="auto"/>
                            <w:right w:val="single" w:sz="2" w:space="0" w:color="auto"/>
                          </w:divBdr>
                          <w:divsChild>
                            <w:div w:id="1525631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3637090">
          <w:marLeft w:val="0"/>
          <w:marRight w:val="0"/>
          <w:marTop w:val="0"/>
          <w:marBottom w:val="0"/>
          <w:divBdr>
            <w:top w:val="single" w:sz="2" w:space="0" w:color="auto"/>
            <w:left w:val="single" w:sz="2" w:space="0" w:color="auto"/>
            <w:bottom w:val="single" w:sz="2" w:space="0" w:color="auto"/>
            <w:right w:val="single" w:sz="2" w:space="0" w:color="auto"/>
          </w:divBdr>
          <w:divsChild>
            <w:div w:id="622925419">
              <w:marLeft w:val="0"/>
              <w:marRight w:val="0"/>
              <w:marTop w:val="0"/>
              <w:marBottom w:val="0"/>
              <w:divBdr>
                <w:top w:val="single" w:sz="2" w:space="0" w:color="auto"/>
                <w:left w:val="single" w:sz="2" w:space="0" w:color="auto"/>
                <w:bottom w:val="single" w:sz="2" w:space="0" w:color="auto"/>
                <w:right w:val="single" w:sz="2" w:space="0" w:color="auto"/>
              </w:divBdr>
              <w:divsChild>
                <w:div w:id="1291858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6145144">
      <w:bodyDiv w:val="1"/>
      <w:marLeft w:val="0"/>
      <w:marRight w:val="0"/>
      <w:marTop w:val="0"/>
      <w:marBottom w:val="0"/>
      <w:divBdr>
        <w:top w:val="none" w:sz="0" w:space="0" w:color="auto"/>
        <w:left w:val="none" w:sz="0" w:space="0" w:color="auto"/>
        <w:bottom w:val="none" w:sz="0" w:space="0" w:color="auto"/>
        <w:right w:val="none" w:sz="0" w:space="0" w:color="auto"/>
      </w:divBdr>
    </w:div>
    <w:div w:id="1240208792">
      <w:bodyDiv w:val="1"/>
      <w:marLeft w:val="0"/>
      <w:marRight w:val="0"/>
      <w:marTop w:val="0"/>
      <w:marBottom w:val="0"/>
      <w:divBdr>
        <w:top w:val="none" w:sz="0" w:space="0" w:color="auto"/>
        <w:left w:val="none" w:sz="0" w:space="0" w:color="auto"/>
        <w:bottom w:val="none" w:sz="0" w:space="0" w:color="auto"/>
        <w:right w:val="none" w:sz="0" w:space="0" w:color="auto"/>
      </w:divBdr>
    </w:div>
    <w:div w:id="1269311668">
      <w:bodyDiv w:val="1"/>
      <w:marLeft w:val="0"/>
      <w:marRight w:val="0"/>
      <w:marTop w:val="0"/>
      <w:marBottom w:val="0"/>
      <w:divBdr>
        <w:top w:val="none" w:sz="0" w:space="0" w:color="auto"/>
        <w:left w:val="none" w:sz="0" w:space="0" w:color="auto"/>
        <w:bottom w:val="none" w:sz="0" w:space="0" w:color="auto"/>
        <w:right w:val="none" w:sz="0" w:space="0" w:color="auto"/>
      </w:divBdr>
      <w:divsChild>
        <w:div w:id="466551535">
          <w:marLeft w:val="0"/>
          <w:marRight w:val="0"/>
          <w:marTop w:val="0"/>
          <w:marBottom w:val="0"/>
          <w:divBdr>
            <w:top w:val="single" w:sz="2" w:space="0" w:color="auto"/>
            <w:left w:val="single" w:sz="2" w:space="0" w:color="auto"/>
            <w:bottom w:val="single" w:sz="2" w:space="0" w:color="auto"/>
            <w:right w:val="single" w:sz="2" w:space="0" w:color="auto"/>
          </w:divBdr>
          <w:divsChild>
            <w:div w:id="980772929">
              <w:marLeft w:val="0"/>
              <w:marRight w:val="0"/>
              <w:marTop w:val="0"/>
              <w:marBottom w:val="0"/>
              <w:divBdr>
                <w:top w:val="single" w:sz="2" w:space="0" w:color="auto"/>
                <w:left w:val="single" w:sz="2" w:space="0" w:color="auto"/>
                <w:bottom w:val="single" w:sz="2" w:space="0" w:color="auto"/>
                <w:right w:val="single" w:sz="2" w:space="0" w:color="auto"/>
              </w:divBdr>
              <w:divsChild>
                <w:div w:id="1905404742">
                  <w:marLeft w:val="0"/>
                  <w:marRight w:val="0"/>
                  <w:marTop w:val="0"/>
                  <w:marBottom w:val="0"/>
                  <w:divBdr>
                    <w:top w:val="single" w:sz="2" w:space="0" w:color="auto"/>
                    <w:left w:val="single" w:sz="2" w:space="0" w:color="auto"/>
                    <w:bottom w:val="single" w:sz="2" w:space="0" w:color="auto"/>
                    <w:right w:val="single" w:sz="2" w:space="0" w:color="auto"/>
                  </w:divBdr>
                  <w:divsChild>
                    <w:div w:id="319619739">
                      <w:marLeft w:val="0"/>
                      <w:marRight w:val="0"/>
                      <w:marTop w:val="0"/>
                      <w:marBottom w:val="0"/>
                      <w:divBdr>
                        <w:top w:val="single" w:sz="2" w:space="0" w:color="auto"/>
                        <w:left w:val="single" w:sz="2" w:space="0" w:color="auto"/>
                        <w:bottom w:val="single" w:sz="2" w:space="0" w:color="auto"/>
                        <w:right w:val="single" w:sz="2" w:space="0" w:color="auto"/>
                      </w:divBdr>
                      <w:divsChild>
                        <w:div w:id="771172342">
                          <w:marLeft w:val="0"/>
                          <w:marRight w:val="0"/>
                          <w:marTop w:val="0"/>
                          <w:marBottom w:val="0"/>
                          <w:divBdr>
                            <w:top w:val="single" w:sz="2" w:space="0" w:color="auto"/>
                            <w:left w:val="single" w:sz="2" w:space="0" w:color="auto"/>
                            <w:bottom w:val="single" w:sz="2" w:space="0" w:color="auto"/>
                            <w:right w:val="single" w:sz="2" w:space="0" w:color="auto"/>
                          </w:divBdr>
                          <w:divsChild>
                            <w:div w:id="637809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4013576">
          <w:marLeft w:val="0"/>
          <w:marRight w:val="0"/>
          <w:marTop w:val="0"/>
          <w:marBottom w:val="0"/>
          <w:divBdr>
            <w:top w:val="single" w:sz="2" w:space="0" w:color="auto"/>
            <w:left w:val="single" w:sz="2" w:space="0" w:color="auto"/>
            <w:bottom w:val="single" w:sz="2" w:space="0" w:color="auto"/>
            <w:right w:val="single" w:sz="2" w:space="0" w:color="auto"/>
          </w:divBdr>
          <w:divsChild>
            <w:div w:id="1709573883">
              <w:marLeft w:val="0"/>
              <w:marRight w:val="0"/>
              <w:marTop w:val="0"/>
              <w:marBottom w:val="0"/>
              <w:divBdr>
                <w:top w:val="single" w:sz="2" w:space="0" w:color="auto"/>
                <w:left w:val="single" w:sz="2" w:space="0" w:color="auto"/>
                <w:bottom w:val="single" w:sz="2" w:space="0" w:color="auto"/>
                <w:right w:val="single" w:sz="2" w:space="0" w:color="auto"/>
              </w:divBdr>
              <w:divsChild>
                <w:div w:id="736632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4284998">
      <w:bodyDiv w:val="1"/>
      <w:marLeft w:val="0"/>
      <w:marRight w:val="0"/>
      <w:marTop w:val="0"/>
      <w:marBottom w:val="0"/>
      <w:divBdr>
        <w:top w:val="none" w:sz="0" w:space="0" w:color="auto"/>
        <w:left w:val="none" w:sz="0" w:space="0" w:color="auto"/>
        <w:bottom w:val="none" w:sz="0" w:space="0" w:color="auto"/>
        <w:right w:val="none" w:sz="0" w:space="0" w:color="auto"/>
      </w:divBdr>
    </w:div>
    <w:div w:id="1312711565">
      <w:bodyDiv w:val="1"/>
      <w:marLeft w:val="0"/>
      <w:marRight w:val="0"/>
      <w:marTop w:val="0"/>
      <w:marBottom w:val="0"/>
      <w:divBdr>
        <w:top w:val="none" w:sz="0" w:space="0" w:color="auto"/>
        <w:left w:val="none" w:sz="0" w:space="0" w:color="auto"/>
        <w:bottom w:val="none" w:sz="0" w:space="0" w:color="auto"/>
        <w:right w:val="none" w:sz="0" w:space="0" w:color="auto"/>
      </w:divBdr>
    </w:div>
    <w:div w:id="1318340793">
      <w:bodyDiv w:val="1"/>
      <w:marLeft w:val="0"/>
      <w:marRight w:val="0"/>
      <w:marTop w:val="0"/>
      <w:marBottom w:val="0"/>
      <w:divBdr>
        <w:top w:val="none" w:sz="0" w:space="0" w:color="auto"/>
        <w:left w:val="none" w:sz="0" w:space="0" w:color="auto"/>
        <w:bottom w:val="none" w:sz="0" w:space="0" w:color="auto"/>
        <w:right w:val="none" w:sz="0" w:space="0" w:color="auto"/>
      </w:divBdr>
      <w:divsChild>
        <w:div w:id="1108431738">
          <w:marLeft w:val="0"/>
          <w:marRight w:val="0"/>
          <w:marTop w:val="0"/>
          <w:marBottom w:val="0"/>
          <w:divBdr>
            <w:top w:val="single" w:sz="2" w:space="0" w:color="auto"/>
            <w:left w:val="single" w:sz="2" w:space="0" w:color="auto"/>
            <w:bottom w:val="single" w:sz="2" w:space="0" w:color="auto"/>
            <w:right w:val="single" w:sz="2" w:space="0" w:color="auto"/>
          </w:divBdr>
          <w:divsChild>
            <w:div w:id="851989825">
              <w:marLeft w:val="0"/>
              <w:marRight w:val="0"/>
              <w:marTop w:val="0"/>
              <w:marBottom w:val="0"/>
              <w:divBdr>
                <w:top w:val="single" w:sz="2" w:space="0" w:color="auto"/>
                <w:left w:val="single" w:sz="2" w:space="0" w:color="auto"/>
                <w:bottom w:val="single" w:sz="2" w:space="0" w:color="auto"/>
                <w:right w:val="single" w:sz="2" w:space="0" w:color="auto"/>
              </w:divBdr>
              <w:divsChild>
                <w:div w:id="461072706">
                  <w:marLeft w:val="0"/>
                  <w:marRight w:val="0"/>
                  <w:marTop w:val="0"/>
                  <w:marBottom w:val="0"/>
                  <w:divBdr>
                    <w:top w:val="single" w:sz="2" w:space="0" w:color="auto"/>
                    <w:left w:val="single" w:sz="2" w:space="0" w:color="auto"/>
                    <w:bottom w:val="single" w:sz="2" w:space="0" w:color="auto"/>
                    <w:right w:val="single" w:sz="2" w:space="0" w:color="auto"/>
                  </w:divBdr>
                  <w:divsChild>
                    <w:div w:id="744106688">
                      <w:marLeft w:val="0"/>
                      <w:marRight w:val="0"/>
                      <w:marTop w:val="0"/>
                      <w:marBottom w:val="0"/>
                      <w:divBdr>
                        <w:top w:val="single" w:sz="2" w:space="0" w:color="auto"/>
                        <w:left w:val="single" w:sz="2" w:space="0" w:color="auto"/>
                        <w:bottom w:val="single" w:sz="2" w:space="0" w:color="auto"/>
                        <w:right w:val="single" w:sz="2" w:space="0" w:color="auto"/>
                      </w:divBdr>
                      <w:divsChild>
                        <w:div w:id="712196603">
                          <w:marLeft w:val="0"/>
                          <w:marRight w:val="0"/>
                          <w:marTop w:val="0"/>
                          <w:marBottom w:val="0"/>
                          <w:divBdr>
                            <w:top w:val="single" w:sz="2" w:space="0" w:color="auto"/>
                            <w:left w:val="single" w:sz="2" w:space="0" w:color="auto"/>
                            <w:bottom w:val="single" w:sz="2" w:space="0" w:color="auto"/>
                            <w:right w:val="single" w:sz="2" w:space="0" w:color="auto"/>
                          </w:divBdr>
                          <w:divsChild>
                            <w:div w:id="171531251">
                              <w:marLeft w:val="0"/>
                              <w:marRight w:val="0"/>
                              <w:marTop w:val="0"/>
                              <w:marBottom w:val="0"/>
                              <w:divBdr>
                                <w:top w:val="single" w:sz="2" w:space="0" w:color="auto"/>
                                <w:left w:val="single" w:sz="2" w:space="0" w:color="auto"/>
                                <w:bottom w:val="single" w:sz="2" w:space="0" w:color="auto"/>
                                <w:right w:val="single" w:sz="2" w:space="0" w:color="auto"/>
                              </w:divBdr>
                            </w:div>
                          </w:divsChild>
                        </w:div>
                        <w:div w:id="733282782">
                          <w:marLeft w:val="0"/>
                          <w:marRight w:val="0"/>
                          <w:marTop w:val="0"/>
                          <w:marBottom w:val="0"/>
                          <w:divBdr>
                            <w:top w:val="single" w:sz="2" w:space="0" w:color="auto"/>
                            <w:left w:val="single" w:sz="2" w:space="0" w:color="auto"/>
                            <w:bottom w:val="single" w:sz="2" w:space="0" w:color="auto"/>
                            <w:right w:val="single" w:sz="2" w:space="0" w:color="auto"/>
                          </w:divBdr>
                          <w:divsChild>
                            <w:div w:id="1236890113">
                              <w:marLeft w:val="0"/>
                              <w:marRight w:val="0"/>
                              <w:marTop w:val="0"/>
                              <w:marBottom w:val="0"/>
                              <w:divBdr>
                                <w:top w:val="single" w:sz="2" w:space="0" w:color="auto"/>
                                <w:left w:val="single" w:sz="2" w:space="0" w:color="auto"/>
                                <w:bottom w:val="single" w:sz="2" w:space="0" w:color="auto"/>
                                <w:right w:val="single" w:sz="2" w:space="0" w:color="auto"/>
                              </w:divBdr>
                            </w:div>
                          </w:divsChild>
                        </w:div>
                        <w:div w:id="718094170">
                          <w:marLeft w:val="0"/>
                          <w:marRight w:val="0"/>
                          <w:marTop w:val="0"/>
                          <w:marBottom w:val="0"/>
                          <w:divBdr>
                            <w:top w:val="single" w:sz="2" w:space="0" w:color="auto"/>
                            <w:left w:val="single" w:sz="2" w:space="0" w:color="auto"/>
                            <w:bottom w:val="single" w:sz="2" w:space="0" w:color="auto"/>
                            <w:right w:val="single" w:sz="2" w:space="0" w:color="auto"/>
                          </w:divBdr>
                          <w:divsChild>
                            <w:div w:id="446314391">
                              <w:marLeft w:val="0"/>
                              <w:marRight w:val="0"/>
                              <w:marTop w:val="0"/>
                              <w:marBottom w:val="0"/>
                              <w:divBdr>
                                <w:top w:val="single" w:sz="2" w:space="0" w:color="auto"/>
                                <w:left w:val="single" w:sz="2" w:space="0" w:color="auto"/>
                                <w:bottom w:val="single" w:sz="2" w:space="0" w:color="auto"/>
                                <w:right w:val="single" w:sz="2" w:space="0" w:color="auto"/>
                              </w:divBdr>
                            </w:div>
                          </w:divsChild>
                        </w:div>
                        <w:div w:id="1075854645">
                          <w:marLeft w:val="0"/>
                          <w:marRight w:val="0"/>
                          <w:marTop w:val="0"/>
                          <w:marBottom w:val="0"/>
                          <w:divBdr>
                            <w:top w:val="single" w:sz="2" w:space="0" w:color="auto"/>
                            <w:left w:val="single" w:sz="2" w:space="0" w:color="auto"/>
                            <w:bottom w:val="single" w:sz="2" w:space="0" w:color="auto"/>
                            <w:right w:val="single" w:sz="2" w:space="0" w:color="auto"/>
                          </w:divBdr>
                          <w:divsChild>
                            <w:div w:id="1956599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710067">
          <w:marLeft w:val="0"/>
          <w:marRight w:val="0"/>
          <w:marTop w:val="0"/>
          <w:marBottom w:val="0"/>
          <w:divBdr>
            <w:top w:val="single" w:sz="2" w:space="0" w:color="auto"/>
            <w:left w:val="single" w:sz="2" w:space="0" w:color="auto"/>
            <w:bottom w:val="single" w:sz="2" w:space="0" w:color="auto"/>
            <w:right w:val="single" w:sz="2" w:space="0" w:color="auto"/>
          </w:divBdr>
          <w:divsChild>
            <w:div w:id="560673575">
              <w:marLeft w:val="0"/>
              <w:marRight w:val="0"/>
              <w:marTop w:val="0"/>
              <w:marBottom w:val="0"/>
              <w:divBdr>
                <w:top w:val="single" w:sz="2" w:space="0" w:color="auto"/>
                <w:left w:val="single" w:sz="2" w:space="0" w:color="auto"/>
                <w:bottom w:val="single" w:sz="2" w:space="0" w:color="auto"/>
                <w:right w:val="single" w:sz="2" w:space="0" w:color="auto"/>
              </w:divBdr>
              <w:divsChild>
                <w:div w:id="47514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19788960">
      <w:bodyDiv w:val="1"/>
      <w:marLeft w:val="0"/>
      <w:marRight w:val="0"/>
      <w:marTop w:val="0"/>
      <w:marBottom w:val="0"/>
      <w:divBdr>
        <w:top w:val="none" w:sz="0" w:space="0" w:color="auto"/>
        <w:left w:val="none" w:sz="0" w:space="0" w:color="auto"/>
        <w:bottom w:val="none" w:sz="0" w:space="0" w:color="auto"/>
        <w:right w:val="none" w:sz="0" w:space="0" w:color="auto"/>
      </w:divBdr>
    </w:div>
    <w:div w:id="1466124940">
      <w:bodyDiv w:val="1"/>
      <w:marLeft w:val="0"/>
      <w:marRight w:val="0"/>
      <w:marTop w:val="0"/>
      <w:marBottom w:val="0"/>
      <w:divBdr>
        <w:top w:val="none" w:sz="0" w:space="0" w:color="auto"/>
        <w:left w:val="none" w:sz="0" w:space="0" w:color="auto"/>
        <w:bottom w:val="none" w:sz="0" w:space="0" w:color="auto"/>
        <w:right w:val="none" w:sz="0" w:space="0" w:color="auto"/>
      </w:divBdr>
    </w:div>
    <w:div w:id="1501844306">
      <w:bodyDiv w:val="1"/>
      <w:marLeft w:val="0"/>
      <w:marRight w:val="0"/>
      <w:marTop w:val="0"/>
      <w:marBottom w:val="0"/>
      <w:divBdr>
        <w:top w:val="none" w:sz="0" w:space="0" w:color="auto"/>
        <w:left w:val="none" w:sz="0" w:space="0" w:color="auto"/>
        <w:bottom w:val="none" w:sz="0" w:space="0" w:color="auto"/>
        <w:right w:val="none" w:sz="0" w:space="0" w:color="auto"/>
      </w:divBdr>
    </w:div>
    <w:div w:id="1515922567">
      <w:bodyDiv w:val="1"/>
      <w:marLeft w:val="0"/>
      <w:marRight w:val="0"/>
      <w:marTop w:val="0"/>
      <w:marBottom w:val="0"/>
      <w:divBdr>
        <w:top w:val="none" w:sz="0" w:space="0" w:color="auto"/>
        <w:left w:val="none" w:sz="0" w:space="0" w:color="auto"/>
        <w:bottom w:val="none" w:sz="0" w:space="0" w:color="auto"/>
        <w:right w:val="none" w:sz="0" w:space="0" w:color="auto"/>
      </w:divBdr>
    </w:div>
    <w:div w:id="1522208070">
      <w:bodyDiv w:val="1"/>
      <w:marLeft w:val="0"/>
      <w:marRight w:val="0"/>
      <w:marTop w:val="0"/>
      <w:marBottom w:val="0"/>
      <w:divBdr>
        <w:top w:val="none" w:sz="0" w:space="0" w:color="auto"/>
        <w:left w:val="none" w:sz="0" w:space="0" w:color="auto"/>
        <w:bottom w:val="none" w:sz="0" w:space="0" w:color="auto"/>
        <w:right w:val="none" w:sz="0" w:space="0" w:color="auto"/>
      </w:divBdr>
    </w:div>
    <w:div w:id="1533959981">
      <w:bodyDiv w:val="1"/>
      <w:marLeft w:val="0"/>
      <w:marRight w:val="0"/>
      <w:marTop w:val="0"/>
      <w:marBottom w:val="0"/>
      <w:divBdr>
        <w:top w:val="none" w:sz="0" w:space="0" w:color="auto"/>
        <w:left w:val="none" w:sz="0" w:space="0" w:color="auto"/>
        <w:bottom w:val="none" w:sz="0" w:space="0" w:color="auto"/>
        <w:right w:val="none" w:sz="0" w:space="0" w:color="auto"/>
      </w:divBdr>
    </w:div>
    <w:div w:id="1542939967">
      <w:bodyDiv w:val="1"/>
      <w:marLeft w:val="0"/>
      <w:marRight w:val="0"/>
      <w:marTop w:val="0"/>
      <w:marBottom w:val="0"/>
      <w:divBdr>
        <w:top w:val="none" w:sz="0" w:space="0" w:color="auto"/>
        <w:left w:val="none" w:sz="0" w:space="0" w:color="auto"/>
        <w:bottom w:val="none" w:sz="0" w:space="0" w:color="auto"/>
        <w:right w:val="none" w:sz="0" w:space="0" w:color="auto"/>
      </w:divBdr>
      <w:divsChild>
        <w:div w:id="1988780001">
          <w:marLeft w:val="0"/>
          <w:marRight w:val="0"/>
          <w:marTop w:val="0"/>
          <w:marBottom w:val="0"/>
          <w:divBdr>
            <w:top w:val="single" w:sz="2" w:space="0" w:color="auto"/>
            <w:left w:val="single" w:sz="2" w:space="0" w:color="auto"/>
            <w:bottom w:val="single" w:sz="2" w:space="0" w:color="auto"/>
            <w:right w:val="single" w:sz="2" w:space="0" w:color="auto"/>
          </w:divBdr>
          <w:divsChild>
            <w:div w:id="1950428580">
              <w:marLeft w:val="0"/>
              <w:marRight w:val="0"/>
              <w:marTop w:val="0"/>
              <w:marBottom w:val="0"/>
              <w:divBdr>
                <w:top w:val="single" w:sz="2" w:space="0" w:color="auto"/>
                <w:left w:val="single" w:sz="2" w:space="0" w:color="auto"/>
                <w:bottom w:val="single" w:sz="2" w:space="0" w:color="auto"/>
                <w:right w:val="single" w:sz="2" w:space="0" w:color="auto"/>
              </w:divBdr>
              <w:divsChild>
                <w:div w:id="301546770">
                  <w:marLeft w:val="0"/>
                  <w:marRight w:val="0"/>
                  <w:marTop w:val="0"/>
                  <w:marBottom w:val="0"/>
                  <w:divBdr>
                    <w:top w:val="single" w:sz="2" w:space="0" w:color="auto"/>
                    <w:left w:val="single" w:sz="2" w:space="0" w:color="auto"/>
                    <w:bottom w:val="single" w:sz="2" w:space="0" w:color="auto"/>
                    <w:right w:val="single" w:sz="2" w:space="0" w:color="auto"/>
                  </w:divBdr>
                  <w:divsChild>
                    <w:div w:id="1081413693">
                      <w:marLeft w:val="0"/>
                      <w:marRight w:val="0"/>
                      <w:marTop w:val="0"/>
                      <w:marBottom w:val="0"/>
                      <w:divBdr>
                        <w:top w:val="single" w:sz="2" w:space="0" w:color="auto"/>
                        <w:left w:val="single" w:sz="2" w:space="0" w:color="auto"/>
                        <w:bottom w:val="single" w:sz="2" w:space="0" w:color="auto"/>
                        <w:right w:val="single" w:sz="2" w:space="0" w:color="auto"/>
                      </w:divBdr>
                      <w:divsChild>
                        <w:div w:id="143283871">
                          <w:marLeft w:val="0"/>
                          <w:marRight w:val="0"/>
                          <w:marTop w:val="0"/>
                          <w:marBottom w:val="0"/>
                          <w:divBdr>
                            <w:top w:val="single" w:sz="2" w:space="0" w:color="auto"/>
                            <w:left w:val="single" w:sz="2" w:space="0" w:color="auto"/>
                            <w:bottom w:val="single" w:sz="2" w:space="0" w:color="auto"/>
                            <w:right w:val="single" w:sz="2" w:space="0" w:color="auto"/>
                          </w:divBdr>
                          <w:divsChild>
                            <w:div w:id="2080981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8880511">
          <w:marLeft w:val="0"/>
          <w:marRight w:val="0"/>
          <w:marTop w:val="0"/>
          <w:marBottom w:val="0"/>
          <w:divBdr>
            <w:top w:val="single" w:sz="2" w:space="0" w:color="auto"/>
            <w:left w:val="single" w:sz="2" w:space="0" w:color="auto"/>
            <w:bottom w:val="single" w:sz="2" w:space="0" w:color="auto"/>
            <w:right w:val="single" w:sz="2" w:space="0" w:color="auto"/>
          </w:divBdr>
          <w:divsChild>
            <w:div w:id="1345355456">
              <w:marLeft w:val="0"/>
              <w:marRight w:val="0"/>
              <w:marTop w:val="0"/>
              <w:marBottom w:val="0"/>
              <w:divBdr>
                <w:top w:val="single" w:sz="2" w:space="0" w:color="auto"/>
                <w:left w:val="single" w:sz="2" w:space="0" w:color="auto"/>
                <w:bottom w:val="single" w:sz="2" w:space="0" w:color="auto"/>
                <w:right w:val="single" w:sz="2" w:space="0" w:color="auto"/>
              </w:divBdr>
              <w:divsChild>
                <w:div w:id="85612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56551450">
      <w:bodyDiv w:val="1"/>
      <w:marLeft w:val="0"/>
      <w:marRight w:val="0"/>
      <w:marTop w:val="0"/>
      <w:marBottom w:val="0"/>
      <w:divBdr>
        <w:top w:val="none" w:sz="0" w:space="0" w:color="auto"/>
        <w:left w:val="none" w:sz="0" w:space="0" w:color="auto"/>
        <w:bottom w:val="none" w:sz="0" w:space="0" w:color="auto"/>
        <w:right w:val="none" w:sz="0" w:space="0" w:color="auto"/>
      </w:divBdr>
    </w:div>
    <w:div w:id="1569879393">
      <w:bodyDiv w:val="1"/>
      <w:marLeft w:val="0"/>
      <w:marRight w:val="0"/>
      <w:marTop w:val="0"/>
      <w:marBottom w:val="0"/>
      <w:divBdr>
        <w:top w:val="none" w:sz="0" w:space="0" w:color="auto"/>
        <w:left w:val="none" w:sz="0" w:space="0" w:color="auto"/>
        <w:bottom w:val="none" w:sz="0" w:space="0" w:color="auto"/>
        <w:right w:val="none" w:sz="0" w:space="0" w:color="auto"/>
      </w:divBdr>
      <w:divsChild>
        <w:div w:id="2012248755">
          <w:marLeft w:val="0"/>
          <w:marRight w:val="0"/>
          <w:marTop w:val="0"/>
          <w:marBottom w:val="0"/>
          <w:divBdr>
            <w:top w:val="single" w:sz="2" w:space="0" w:color="auto"/>
            <w:left w:val="single" w:sz="2" w:space="0" w:color="auto"/>
            <w:bottom w:val="single" w:sz="2" w:space="0" w:color="auto"/>
            <w:right w:val="single" w:sz="2" w:space="0" w:color="auto"/>
          </w:divBdr>
          <w:divsChild>
            <w:div w:id="960958795">
              <w:marLeft w:val="0"/>
              <w:marRight w:val="0"/>
              <w:marTop w:val="0"/>
              <w:marBottom w:val="0"/>
              <w:divBdr>
                <w:top w:val="single" w:sz="2" w:space="0" w:color="auto"/>
                <w:left w:val="single" w:sz="2" w:space="0" w:color="auto"/>
                <w:bottom w:val="single" w:sz="2" w:space="0" w:color="auto"/>
                <w:right w:val="single" w:sz="2" w:space="0" w:color="auto"/>
              </w:divBdr>
              <w:divsChild>
                <w:div w:id="1675263273">
                  <w:marLeft w:val="0"/>
                  <w:marRight w:val="0"/>
                  <w:marTop w:val="0"/>
                  <w:marBottom w:val="0"/>
                  <w:divBdr>
                    <w:top w:val="single" w:sz="2" w:space="0" w:color="auto"/>
                    <w:left w:val="single" w:sz="2" w:space="0" w:color="auto"/>
                    <w:bottom w:val="single" w:sz="2" w:space="0" w:color="auto"/>
                    <w:right w:val="single" w:sz="2" w:space="0" w:color="auto"/>
                  </w:divBdr>
                  <w:divsChild>
                    <w:div w:id="728962339">
                      <w:marLeft w:val="0"/>
                      <w:marRight w:val="0"/>
                      <w:marTop w:val="0"/>
                      <w:marBottom w:val="0"/>
                      <w:divBdr>
                        <w:top w:val="single" w:sz="2" w:space="0" w:color="auto"/>
                        <w:left w:val="single" w:sz="2" w:space="0" w:color="auto"/>
                        <w:bottom w:val="single" w:sz="2" w:space="0" w:color="auto"/>
                        <w:right w:val="single" w:sz="2" w:space="0" w:color="auto"/>
                      </w:divBdr>
                      <w:divsChild>
                        <w:div w:id="2030108781">
                          <w:marLeft w:val="0"/>
                          <w:marRight w:val="0"/>
                          <w:marTop w:val="0"/>
                          <w:marBottom w:val="0"/>
                          <w:divBdr>
                            <w:top w:val="single" w:sz="2" w:space="0" w:color="auto"/>
                            <w:left w:val="single" w:sz="2" w:space="0" w:color="auto"/>
                            <w:bottom w:val="single" w:sz="2" w:space="0" w:color="auto"/>
                            <w:right w:val="single" w:sz="2" w:space="0" w:color="auto"/>
                          </w:divBdr>
                          <w:divsChild>
                            <w:div w:id="1431586247">
                              <w:marLeft w:val="0"/>
                              <w:marRight w:val="0"/>
                              <w:marTop w:val="0"/>
                              <w:marBottom w:val="0"/>
                              <w:divBdr>
                                <w:top w:val="single" w:sz="2" w:space="0" w:color="auto"/>
                                <w:left w:val="single" w:sz="2" w:space="0" w:color="auto"/>
                                <w:bottom w:val="single" w:sz="2" w:space="0" w:color="auto"/>
                                <w:right w:val="single" w:sz="2" w:space="0" w:color="auto"/>
                              </w:divBdr>
                            </w:div>
                          </w:divsChild>
                        </w:div>
                        <w:div w:id="1886673140">
                          <w:marLeft w:val="0"/>
                          <w:marRight w:val="0"/>
                          <w:marTop w:val="0"/>
                          <w:marBottom w:val="0"/>
                          <w:divBdr>
                            <w:top w:val="single" w:sz="2" w:space="0" w:color="auto"/>
                            <w:left w:val="single" w:sz="2" w:space="0" w:color="auto"/>
                            <w:bottom w:val="single" w:sz="2" w:space="0" w:color="auto"/>
                            <w:right w:val="single" w:sz="2" w:space="0" w:color="auto"/>
                          </w:divBdr>
                          <w:divsChild>
                            <w:div w:id="1708796100">
                              <w:marLeft w:val="0"/>
                              <w:marRight w:val="0"/>
                              <w:marTop w:val="0"/>
                              <w:marBottom w:val="0"/>
                              <w:divBdr>
                                <w:top w:val="single" w:sz="2" w:space="0" w:color="auto"/>
                                <w:left w:val="single" w:sz="2" w:space="0" w:color="auto"/>
                                <w:bottom w:val="single" w:sz="2" w:space="0" w:color="auto"/>
                                <w:right w:val="single" w:sz="2" w:space="0" w:color="auto"/>
                              </w:divBdr>
                            </w:div>
                          </w:divsChild>
                        </w:div>
                        <w:div w:id="1073939266">
                          <w:marLeft w:val="0"/>
                          <w:marRight w:val="0"/>
                          <w:marTop w:val="0"/>
                          <w:marBottom w:val="0"/>
                          <w:divBdr>
                            <w:top w:val="single" w:sz="2" w:space="0" w:color="auto"/>
                            <w:left w:val="single" w:sz="2" w:space="0" w:color="auto"/>
                            <w:bottom w:val="single" w:sz="2" w:space="0" w:color="auto"/>
                            <w:right w:val="single" w:sz="2" w:space="0" w:color="auto"/>
                          </w:divBdr>
                          <w:divsChild>
                            <w:div w:id="682174682">
                              <w:marLeft w:val="0"/>
                              <w:marRight w:val="0"/>
                              <w:marTop w:val="0"/>
                              <w:marBottom w:val="0"/>
                              <w:divBdr>
                                <w:top w:val="single" w:sz="2" w:space="0" w:color="auto"/>
                                <w:left w:val="single" w:sz="2" w:space="0" w:color="auto"/>
                                <w:bottom w:val="single" w:sz="2" w:space="0" w:color="auto"/>
                                <w:right w:val="single" w:sz="2" w:space="0" w:color="auto"/>
                              </w:divBdr>
                            </w:div>
                          </w:divsChild>
                        </w:div>
                        <w:div w:id="805584718">
                          <w:marLeft w:val="0"/>
                          <w:marRight w:val="0"/>
                          <w:marTop w:val="0"/>
                          <w:marBottom w:val="0"/>
                          <w:divBdr>
                            <w:top w:val="single" w:sz="2" w:space="0" w:color="auto"/>
                            <w:left w:val="single" w:sz="2" w:space="0" w:color="auto"/>
                            <w:bottom w:val="single" w:sz="2" w:space="0" w:color="auto"/>
                            <w:right w:val="single" w:sz="2" w:space="0" w:color="auto"/>
                          </w:divBdr>
                          <w:divsChild>
                            <w:div w:id="2034374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6504175">
          <w:marLeft w:val="0"/>
          <w:marRight w:val="0"/>
          <w:marTop w:val="0"/>
          <w:marBottom w:val="0"/>
          <w:divBdr>
            <w:top w:val="single" w:sz="2" w:space="0" w:color="auto"/>
            <w:left w:val="single" w:sz="2" w:space="0" w:color="auto"/>
            <w:bottom w:val="single" w:sz="2" w:space="0" w:color="auto"/>
            <w:right w:val="single" w:sz="2" w:space="0" w:color="auto"/>
          </w:divBdr>
          <w:divsChild>
            <w:div w:id="332953890">
              <w:marLeft w:val="0"/>
              <w:marRight w:val="0"/>
              <w:marTop w:val="0"/>
              <w:marBottom w:val="0"/>
              <w:divBdr>
                <w:top w:val="single" w:sz="2" w:space="0" w:color="auto"/>
                <w:left w:val="single" w:sz="2" w:space="0" w:color="auto"/>
                <w:bottom w:val="single" w:sz="2" w:space="0" w:color="auto"/>
                <w:right w:val="single" w:sz="2" w:space="0" w:color="auto"/>
              </w:divBdr>
              <w:divsChild>
                <w:div w:id="1298025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583916">
      <w:bodyDiv w:val="1"/>
      <w:marLeft w:val="0"/>
      <w:marRight w:val="0"/>
      <w:marTop w:val="0"/>
      <w:marBottom w:val="0"/>
      <w:divBdr>
        <w:top w:val="none" w:sz="0" w:space="0" w:color="auto"/>
        <w:left w:val="none" w:sz="0" w:space="0" w:color="auto"/>
        <w:bottom w:val="none" w:sz="0" w:space="0" w:color="auto"/>
        <w:right w:val="none" w:sz="0" w:space="0" w:color="auto"/>
      </w:divBdr>
    </w:div>
    <w:div w:id="1656882382">
      <w:bodyDiv w:val="1"/>
      <w:marLeft w:val="0"/>
      <w:marRight w:val="0"/>
      <w:marTop w:val="0"/>
      <w:marBottom w:val="0"/>
      <w:divBdr>
        <w:top w:val="none" w:sz="0" w:space="0" w:color="auto"/>
        <w:left w:val="none" w:sz="0" w:space="0" w:color="auto"/>
        <w:bottom w:val="none" w:sz="0" w:space="0" w:color="auto"/>
        <w:right w:val="none" w:sz="0" w:space="0" w:color="auto"/>
      </w:divBdr>
      <w:divsChild>
        <w:div w:id="437944155">
          <w:marLeft w:val="0"/>
          <w:marRight w:val="0"/>
          <w:marTop w:val="0"/>
          <w:marBottom w:val="0"/>
          <w:divBdr>
            <w:top w:val="single" w:sz="2" w:space="0" w:color="auto"/>
            <w:left w:val="single" w:sz="2" w:space="0" w:color="auto"/>
            <w:bottom w:val="single" w:sz="2" w:space="0" w:color="auto"/>
            <w:right w:val="single" w:sz="2" w:space="0" w:color="auto"/>
          </w:divBdr>
          <w:divsChild>
            <w:div w:id="1841118286">
              <w:marLeft w:val="0"/>
              <w:marRight w:val="0"/>
              <w:marTop w:val="0"/>
              <w:marBottom w:val="0"/>
              <w:divBdr>
                <w:top w:val="single" w:sz="2" w:space="0" w:color="auto"/>
                <w:left w:val="single" w:sz="2" w:space="0" w:color="auto"/>
                <w:bottom w:val="single" w:sz="2" w:space="0" w:color="auto"/>
                <w:right w:val="single" w:sz="2" w:space="0" w:color="auto"/>
              </w:divBdr>
              <w:divsChild>
                <w:div w:id="888957809">
                  <w:marLeft w:val="0"/>
                  <w:marRight w:val="0"/>
                  <w:marTop w:val="0"/>
                  <w:marBottom w:val="0"/>
                  <w:divBdr>
                    <w:top w:val="single" w:sz="2" w:space="0" w:color="auto"/>
                    <w:left w:val="single" w:sz="2" w:space="0" w:color="auto"/>
                    <w:bottom w:val="single" w:sz="2" w:space="0" w:color="auto"/>
                    <w:right w:val="single" w:sz="2" w:space="0" w:color="auto"/>
                  </w:divBdr>
                  <w:divsChild>
                    <w:div w:id="636230255">
                      <w:marLeft w:val="0"/>
                      <w:marRight w:val="0"/>
                      <w:marTop w:val="0"/>
                      <w:marBottom w:val="0"/>
                      <w:divBdr>
                        <w:top w:val="single" w:sz="2" w:space="0" w:color="auto"/>
                        <w:left w:val="single" w:sz="2" w:space="0" w:color="auto"/>
                        <w:bottom w:val="single" w:sz="2" w:space="0" w:color="auto"/>
                        <w:right w:val="single" w:sz="2" w:space="0" w:color="auto"/>
                      </w:divBdr>
                      <w:divsChild>
                        <w:div w:id="738599277">
                          <w:marLeft w:val="0"/>
                          <w:marRight w:val="0"/>
                          <w:marTop w:val="0"/>
                          <w:marBottom w:val="0"/>
                          <w:divBdr>
                            <w:top w:val="single" w:sz="2" w:space="0" w:color="auto"/>
                            <w:left w:val="single" w:sz="2" w:space="0" w:color="auto"/>
                            <w:bottom w:val="single" w:sz="2" w:space="0" w:color="auto"/>
                            <w:right w:val="single" w:sz="2" w:space="0" w:color="auto"/>
                          </w:divBdr>
                          <w:divsChild>
                            <w:div w:id="1886409298">
                              <w:marLeft w:val="0"/>
                              <w:marRight w:val="0"/>
                              <w:marTop w:val="0"/>
                              <w:marBottom w:val="0"/>
                              <w:divBdr>
                                <w:top w:val="single" w:sz="2" w:space="0" w:color="auto"/>
                                <w:left w:val="single" w:sz="2" w:space="0" w:color="auto"/>
                                <w:bottom w:val="single" w:sz="2" w:space="0" w:color="auto"/>
                                <w:right w:val="single" w:sz="2" w:space="0" w:color="auto"/>
                              </w:divBdr>
                            </w:div>
                          </w:divsChild>
                        </w:div>
                        <w:div w:id="1513688854">
                          <w:marLeft w:val="0"/>
                          <w:marRight w:val="0"/>
                          <w:marTop w:val="0"/>
                          <w:marBottom w:val="0"/>
                          <w:divBdr>
                            <w:top w:val="single" w:sz="2" w:space="0" w:color="auto"/>
                            <w:left w:val="single" w:sz="2" w:space="0" w:color="auto"/>
                            <w:bottom w:val="single" w:sz="2" w:space="0" w:color="auto"/>
                            <w:right w:val="single" w:sz="2" w:space="0" w:color="auto"/>
                          </w:divBdr>
                          <w:divsChild>
                            <w:div w:id="1792557116">
                              <w:marLeft w:val="0"/>
                              <w:marRight w:val="0"/>
                              <w:marTop w:val="0"/>
                              <w:marBottom w:val="0"/>
                              <w:divBdr>
                                <w:top w:val="single" w:sz="2" w:space="0" w:color="auto"/>
                                <w:left w:val="single" w:sz="2" w:space="0" w:color="auto"/>
                                <w:bottom w:val="single" w:sz="2" w:space="0" w:color="auto"/>
                                <w:right w:val="single" w:sz="2" w:space="0" w:color="auto"/>
                              </w:divBdr>
                            </w:div>
                          </w:divsChild>
                        </w:div>
                        <w:div w:id="58136306">
                          <w:marLeft w:val="0"/>
                          <w:marRight w:val="0"/>
                          <w:marTop w:val="0"/>
                          <w:marBottom w:val="0"/>
                          <w:divBdr>
                            <w:top w:val="single" w:sz="2" w:space="0" w:color="auto"/>
                            <w:left w:val="single" w:sz="2" w:space="0" w:color="auto"/>
                            <w:bottom w:val="single" w:sz="2" w:space="0" w:color="auto"/>
                            <w:right w:val="single" w:sz="2" w:space="0" w:color="auto"/>
                          </w:divBdr>
                          <w:divsChild>
                            <w:div w:id="1236012033">
                              <w:marLeft w:val="0"/>
                              <w:marRight w:val="0"/>
                              <w:marTop w:val="0"/>
                              <w:marBottom w:val="0"/>
                              <w:divBdr>
                                <w:top w:val="single" w:sz="2" w:space="0" w:color="auto"/>
                                <w:left w:val="single" w:sz="2" w:space="0" w:color="auto"/>
                                <w:bottom w:val="single" w:sz="2" w:space="0" w:color="auto"/>
                                <w:right w:val="single" w:sz="2" w:space="0" w:color="auto"/>
                              </w:divBdr>
                            </w:div>
                          </w:divsChild>
                        </w:div>
                        <w:div w:id="12999113">
                          <w:marLeft w:val="0"/>
                          <w:marRight w:val="0"/>
                          <w:marTop w:val="0"/>
                          <w:marBottom w:val="0"/>
                          <w:divBdr>
                            <w:top w:val="single" w:sz="2" w:space="0" w:color="auto"/>
                            <w:left w:val="single" w:sz="2" w:space="0" w:color="auto"/>
                            <w:bottom w:val="single" w:sz="2" w:space="0" w:color="auto"/>
                            <w:right w:val="single" w:sz="2" w:space="0" w:color="auto"/>
                          </w:divBdr>
                          <w:divsChild>
                            <w:div w:id="1041633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3256195">
          <w:marLeft w:val="0"/>
          <w:marRight w:val="0"/>
          <w:marTop w:val="0"/>
          <w:marBottom w:val="0"/>
          <w:divBdr>
            <w:top w:val="single" w:sz="2" w:space="0" w:color="auto"/>
            <w:left w:val="single" w:sz="2" w:space="0" w:color="auto"/>
            <w:bottom w:val="single" w:sz="2" w:space="0" w:color="auto"/>
            <w:right w:val="single" w:sz="2" w:space="0" w:color="auto"/>
          </w:divBdr>
          <w:divsChild>
            <w:div w:id="215971622">
              <w:marLeft w:val="0"/>
              <w:marRight w:val="0"/>
              <w:marTop w:val="0"/>
              <w:marBottom w:val="0"/>
              <w:divBdr>
                <w:top w:val="single" w:sz="2" w:space="0" w:color="auto"/>
                <w:left w:val="single" w:sz="2" w:space="0" w:color="auto"/>
                <w:bottom w:val="single" w:sz="2" w:space="0" w:color="auto"/>
                <w:right w:val="single" w:sz="2" w:space="0" w:color="auto"/>
              </w:divBdr>
              <w:divsChild>
                <w:div w:id="193004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4455559">
      <w:bodyDiv w:val="1"/>
      <w:marLeft w:val="0"/>
      <w:marRight w:val="0"/>
      <w:marTop w:val="0"/>
      <w:marBottom w:val="0"/>
      <w:divBdr>
        <w:top w:val="none" w:sz="0" w:space="0" w:color="auto"/>
        <w:left w:val="none" w:sz="0" w:space="0" w:color="auto"/>
        <w:bottom w:val="none" w:sz="0" w:space="0" w:color="auto"/>
        <w:right w:val="none" w:sz="0" w:space="0" w:color="auto"/>
      </w:divBdr>
    </w:div>
    <w:div w:id="1754399909">
      <w:bodyDiv w:val="1"/>
      <w:marLeft w:val="0"/>
      <w:marRight w:val="0"/>
      <w:marTop w:val="0"/>
      <w:marBottom w:val="0"/>
      <w:divBdr>
        <w:top w:val="none" w:sz="0" w:space="0" w:color="auto"/>
        <w:left w:val="none" w:sz="0" w:space="0" w:color="auto"/>
        <w:bottom w:val="none" w:sz="0" w:space="0" w:color="auto"/>
        <w:right w:val="none" w:sz="0" w:space="0" w:color="auto"/>
      </w:divBdr>
    </w:div>
    <w:div w:id="1754931785">
      <w:bodyDiv w:val="1"/>
      <w:marLeft w:val="0"/>
      <w:marRight w:val="0"/>
      <w:marTop w:val="0"/>
      <w:marBottom w:val="0"/>
      <w:divBdr>
        <w:top w:val="none" w:sz="0" w:space="0" w:color="auto"/>
        <w:left w:val="none" w:sz="0" w:space="0" w:color="auto"/>
        <w:bottom w:val="none" w:sz="0" w:space="0" w:color="auto"/>
        <w:right w:val="none" w:sz="0" w:space="0" w:color="auto"/>
      </w:divBdr>
      <w:divsChild>
        <w:div w:id="1824084806">
          <w:marLeft w:val="0"/>
          <w:marRight w:val="0"/>
          <w:marTop w:val="0"/>
          <w:marBottom w:val="0"/>
          <w:divBdr>
            <w:top w:val="single" w:sz="2" w:space="0" w:color="auto"/>
            <w:left w:val="single" w:sz="2" w:space="0" w:color="auto"/>
            <w:bottom w:val="single" w:sz="2" w:space="0" w:color="auto"/>
            <w:right w:val="single" w:sz="2" w:space="0" w:color="auto"/>
          </w:divBdr>
          <w:divsChild>
            <w:div w:id="1261067647">
              <w:marLeft w:val="0"/>
              <w:marRight w:val="0"/>
              <w:marTop w:val="0"/>
              <w:marBottom w:val="0"/>
              <w:divBdr>
                <w:top w:val="single" w:sz="2" w:space="0" w:color="auto"/>
                <w:left w:val="single" w:sz="2" w:space="0" w:color="auto"/>
                <w:bottom w:val="single" w:sz="2" w:space="0" w:color="auto"/>
                <w:right w:val="single" w:sz="2" w:space="0" w:color="auto"/>
              </w:divBdr>
              <w:divsChild>
                <w:div w:id="2074162615">
                  <w:marLeft w:val="0"/>
                  <w:marRight w:val="0"/>
                  <w:marTop w:val="0"/>
                  <w:marBottom w:val="0"/>
                  <w:divBdr>
                    <w:top w:val="single" w:sz="2" w:space="0" w:color="auto"/>
                    <w:left w:val="single" w:sz="2" w:space="0" w:color="auto"/>
                    <w:bottom w:val="single" w:sz="2" w:space="0" w:color="auto"/>
                    <w:right w:val="single" w:sz="2" w:space="0" w:color="auto"/>
                  </w:divBdr>
                  <w:divsChild>
                    <w:div w:id="1374186587">
                      <w:marLeft w:val="0"/>
                      <w:marRight w:val="0"/>
                      <w:marTop w:val="0"/>
                      <w:marBottom w:val="0"/>
                      <w:divBdr>
                        <w:top w:val="single" w:sz="2" w:space="0" w:color="auto"/>
                        <w:left w:val="single" w:sz="2" w:space="0" w:color="auto"/>
                        <w:bottom w:val="single" w:sz="2" w:space="0" w:color="auto"/>
                        <w:right w:val="single" w:sz="2" w:space="0" w:color="auto"/>
                      </w:divBdr>
                      <w:divsChild>
                        <w:div w:id="1572933618">
                          <w:marLeft w:val="0"/>
                          <w:marRight w:val="0"/>
                          <w:marTop w:val="0"/>
                          <w:marBottom w:val="0"/>
                          <w:divBdr>
                            <w:top w:val="single" w:sz="2" w:space="0" w:color="auto"/>
                            <w:left w:val="single" w:sz="2" w:space="0" w:color="auto"/>
                            <w:bottom w:val="single" w:sz="2" w:space="0" w:color="auto"/>
                            <w:right w:val="single" w:sz="2" w:space="0" w:color="auto"/>
                          </w:divBdr>
                          <w:divsChild>
                            <w:div w:id="9000492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86565">
                          <w:marLeft w:val="0"/>
                          <w:marRight w:val="0"/>
                          <w:marTop w:val="0"/>
                          <w:marBottom w:val="0"/>
                          <w:divBdr>
                            <w:top w:val="single" w:sz="2" w:space="0" w:color="auto"/>
                            <w:left w:val="single" w:sz="2" w:space="0" w:color="auto"/>
                            <w:bottom w:val="single" w:sz="2" w:space="0" w:color="auto"/>
                            <w:right w:val="single" w:sz="2" w:space="0" w:color="auto"/>
                          </w:divBdr>
                          <w:divsChild>
                            <w:div w:id="896087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0015735">
          <w:marLeft w:val="0"/>
          <w:marRight w:val="0"/>
          <w:marTop w:val="0"/>
          <w:marBottom w:val="0"/>
          <w:divBdr>
            <w:top w:val="single" w:sz="2" w:space="0" w:color="auto"/>
            <w:left w:val="single" w:sz="2" w:space="0" w:color="auto"/>
            <w:bottom w:val="single" w:sz="2" w:space="0" w:color="auto"/>
            <w:right w:val="single" w:sz="2" w:space="0" w:color="auto"/>
          </w:divBdr>
          <w:divsChild>
            <w:div w:id="966008642">
              <w:marLeft w:val="0"/>
              <w:marRight w:val="0"/>
              <w:marTop w:val="0"/>
              <w:marBottom w:val="0"/>
              <w:divBdr>
                <w:top w:val="single" w:sz="2" w:space="0" w:color="auto"/>
                <w:left w:val="single" w:sz="2" w:space="0" w:color="auto"/>
                <w:bottom w:val="single" w:sz="2" w:space="0" w:color="auto"/>
                <w:right w:val="single" w:sz="2" w:space="0" w:color="auto"/>
              </w:divBdr>
              <w:divsChild>
                <w:div w:id="16079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2436175">
      <w:bodyDiv w:val="1"/>
      <w:marLeft w:val="0"/>
      <w:marRight w:val="0"/>
      <w:marTop w:val="0"/>
      <w:marBottom w:val="0"/>
      <w:divBdr>
        <w:top w:val="none" w:sz="0" w:space="0" w:color="auto"/>
        <w:left w:val="none" w:sz="0" w:space="0" w:color="auto"/>
        <w:bottom w:val="none" w:sz="0" w:space="0" w:color="auto"/>
        <w:right w:val="none" w:sz="0" w:space="0" w:color="auto"/>
      </w:divBdr>
      <w:divsChild>
        <w:div w:id="1775444159">
          <w:marLeft w:val="0"/>
          <w:marRight w:val="0"/>
          <w:marTop w:val="0"/>
          <w:marBottom w:val="0"/>
          <w:divBdr>
            <w:top w:val="single" w:sz="2" w:space="0" w:color="auto"/>
            <w:left w:val="single" w:sz="2" w:space="0" w:color="auto"/>
            <w:bottom w:val="single" w:sz="2" w:space="0" w:color="auto"/>
            <w:right w:val="single" w:sz="2" w:space="0" w:color="auto"/>
          </w:divBdr>
          <w:divsChild>
            <w:div w:id="1606227045">
              <w:marLeft w:val="0"/>
              <w:marRight w:val="0"/>
              <w:marTop w:val="0"/>
              <w:marBottom w:val="0"/>
              <w:divBdr>
                <w:top w:val="single" w:sz="2" w:space="0" w:color="auto"/>
                <w:left w:val="single" w:sz="2" w:space="0" w:color="auto"/>
                <w:bottom w:val="single" w:sz="2" w:space="0" w:color="auto"/>
                <w:right w:val="single" w:sz="2" w:space="0" w:color="auto"/>
              </w:divBdr>
              <w:divsChild>
                <w:div w:id="1045525695">
                  <w:marLeft w:val="0"/>
                  <w:marRight w:val="0"/>
                  <w:marTop w:val="0"/>
                  <w:marBottom w:val="0"/>
                  <w:divBdr>
                    <w:top w:val="single" w:sz="2" w:space="0" w:color="auto"/>
                    <w:left w:val="single" w:sz="2" w:space="0" w:color="auto"/>
                    <w:bottom w:val="single" w:sz="2" w:space="0" w:color="auto"/>
                    <w:right w:val="single" w:sz="2" w:space="0" w:color="auto"/>
                  </w:divBdr>
                  <w:divsChild>
                    <w:div w:id="1819834284">
                      <w:marLeft w:val="0"/>
                      <w:marRight w:val="0"/>
                      <w:marTop w:val="0"/>
                      <w:marBottom w:val="0"/>
                      <w:divBdr>
                        <w:top w:val="single" w:sz="2" w:space="0" w:color="auto"/>
                        <w:left w:val="single" w:sz="2" w:space="0" w:color="auto"/>
                        <w:bottom w:val="single" w:sz="2" w:space="0" w:color="auto"/>
                        <w:right w:val="single" w:sz="2" w:space="0" w:color="auto"/>
                      </w:divBdr>
                      <w:divsChild>
                        <w:div w:id="1994871368">
                          <w:marLeft w:val="0"/>
                          <w:marRight w:val="0"/>
                          <w:marTop w:val="0"/>
                          <w:marBottom w:val="0"/>
                          <w:divBdr>
                            <w:top w:val="single" w:sz="2" w:space="0" w:color="auto"/>
                            <w:left w:val="single" w:sz="2" w:space="0" w:color="auto"/>
                            <w:bottom w:val="single" w:sz="2" w:space="0" w:color="auto"/>
                            <w:right w:val="single" w:sz="2" w:space="0" w:color="auto"/>
                          </w:divBdr>
                          <w:divsChild>
                            <w:div w:id="2042316504">
                              <w:marLeft w:val="0"/>
                              <w:marRight w:val="0"/>
                              <w:marTop w:val="0"/>
                              <w:marBottom w:val="0"/>
                              <w:divBdr>
                                <w:top w:val="single" w:sz="2" w:space="0" w:color="auto"/>
                                <w:left w:val="single" w:sz="2" w:space="0" w:color="auto"/>
                                <w:bottom w:val="single" w:sz="2" w:space="0" w:color="auto"/>
                                <w:right w:val="single" w:sz="2" w:space="0" w:color="auto"/>
                              </w:divBdr>
                            </w:div>
                          </w:divsChild>
                        </w:div>
                        <w:div w:id="205531309">
                          <w:marLeft w:val="0"/>
                          <w:marRight w:val="0"/>
                          <w:marTop w:val="0"/>
                          <w:marBottom w:val="0"/>
                          <w:divBdr>
                            <w:top w:val="single" w:sz="2" w:space="0" w:color="auto"/>
                            <w:left w:val="single" w:sz="2" w:space="0" w:color="auto"/>
                            <w:bottom w:val="single" w:sz="2" w:space="0" w:color="auto"/>
                            <w:right w:val="single" w:sz="2" w:space="0" w:color="auto"/>
                          </w:divBdr>
                          <w:divsChild>
                            <w:div w:id="1097486465">
                              <w:marLeft w:val="0"/>
                              <w:marRight w:val="0"/>
                              <w:marTop w:val="0"/>
                              <w:marBottom w:val="0"/>
                              <w:divBdr>
                                <w:top w:val="single" w:sz="2" w:space="0" w:color="auto"/>
                                <w:left w:val="single" w:sz="2" w:space="0" w:color="auto"/>
                                <w:bottom w:val="single" w:sz="2" w:space="0" w:color="auto"/>
                                <w:right w:val="single" w:sz="2" w:space="0" w:color="auto"/>
                              </w:divBdr>
                            </w:div>
                          </w:divsChild>
                        </w:div>
                        <w:div w:id="528951219">
                          <w:marLeft w:val="0"/>
                          <w:marRight w:val="0"/>
                          <w:marTop w:val="0"/>
                          <w:marBottom w:val="0"/>
                          <w:divBdr>
                            <w:top w:val="single" w:sz="2" w:space="0" w:color="auto"/>
                            <w:left w:val="single" w:sz="2" w:space="0" w:color="auto"/>
                            <w:bottom w:val="single" w:sz="2" w:space="0" w:color="auto"/>
                            <w:right w:val="single" w:sz="2" w:space="0" w:color="auto"/>
                          </w:divBdr>
                          <w:divsChild>
                            <w:div w:id="2081445898">
                              <w:marLeft w:val="0"/>
                              <w:marRight w:val="0"/>
                              <w:marTop w:val="0"/>
                              <w:marBottom w:val="0"/>
                              <w:divBdr>
                                <w:top w:val="single" w:sz="2" w:space="0" w:color="auto"/>
                                <w:left w:val="single" w:sz="2" w:space="0" w:color="auto"/>
                                <w:bottom w:val="single" w:sz="2" w:space="0" w:color="auto"/>
                                <w:right w:val="single" w:sz="2" w:space="0" w:color="auto"/>
                              </w:divBdr>
                            </w:div>
                          </w:divsChild>
                        </w:div>
                        <w:div w:id="424300562">
                          <w:marLeft w:val="0"/>
                          <w:marRight w:val="0"/>
                          <w:marTop w:val="0"/>
                          <w:marBottom w:val="0"/>
                          <w:divBdr>
                            <w:top w:val="single" w:sz="2" w:space="0" w:color="auto"/>
                            <w:left w:val="single" w:sz="2" w:space="0" w:color="auto"/>
                            <w:bottom w:val="single" w:sz="2" w:space="0" w:color="auto"/>
                            <w:right w:val="single" w:sz="2" w:space="0" w:color="auto"/>
                          </w:divBdr>
                          <w:divsChild>
                            <w:div w:id="345524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4521340">
          <w:marLeft w:val="0"/>
          <w:marRight w:val="0"/>
          <w:marTop w:val="0"/>
          <w:marBottom w:val="0"/>
          <w:divBdr>
            <w:top w:val="single" w:sz="2" w:space="0" w:color="auto"/>
            <w:left w:val="single" w:sz="2" w:space="0" w:color="auto"/>
            <w:bottom w:val="single" w:sz="2" w:space="0" w:color="auto"/>
            <w:right w:val="single" w:sz="2" w:space="0" w:color="auto"/>
          </w:divBdr>
          <w:divsChild>
            <w:div w:id="981618949">
              <w:marLeft w:val="0"/>
              <w:marRight w:val="0"/>
              <w:marTop w:val="0"/>
              <w:marBottom w:val="0"/>
              <w:divBdr>
                <w:top w:val="single" w:sz="2" w:space="0" w:color="auto"/>
                <w:left w:val="single" w:sz="2" w:space="0" w:color="auto"/>
                <w:bottom w:val="single" w:sz="2" w:space="0" w:color="auto"/>
                <w:right w:val="single" w:sz="2" w:space="0" w:color="auto"/>
              </w:divBdr>
              <w:divsChild>
                <w:div w:id="1097097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01285404">
      <w:bodyDiv w:val="1"/>
      <w:marLeft w:val="0"/>
      <w:marRight w:val="0"/>
      <w:marTop w:val="0"/>
      <w:marBottom w:val="0"/>
      <w:divBdr>
        <w:top w:val="none" w:sz="0" w:space="0" w:color="auto"/>
        <w:left w:val="none" w:sz="0" w:space="0" w:color="auto"/>
        <w:bottom w:val="none" w:sz="0" w:space="0" w:color="auto"/>
        <w:right w:val="none" w:sz="0" w:space="0" w:color="auto"/>
      </w:divBdr>
    </w:div>
    <w:div w:id="1924223479">
      <w:bodyDiv w:val="1"/>
      <w:marLeft w:val="0"/>
      <w:marRight w:val="0"/>
      <w:marTop w:val="0"/>
      <w:marBottom w:val="0"/>
      <w:divBdr>
        <w:top w:val="none" w:sz="0" w:space="0" w:color="auto"/>
        <w:left w:val="none" w:sz="0" w:space="0" w:color="auto"/>
        <w:bottom w:val="none" w:sz="0" w:space="0" w:color="auto"/>
        <w:right w:val="none" w:sz="0" w:space="0" w:color="auto"/>
      </w:divBdr>
    </w:div>
    <w:div w:id="1939436631">
      <w:bodyDiv w:val="1"/>
      <w:marLeft w:val="0"/>
      <w:marRight w:val="0"/>
      <w:marTop w:val="0"/>
      <w:marBottom w:val="0"/>
      <w:divBdr>
        <w:top w:val="none" w:sz="0" w:space="0" w:color="auto"/>
        <w:left w:val="none" w:sz="0" w:space="0" w:color="auto"/>
        <w:bottom w:val="none" w:sz="0" w:space="0" w:color="auto"/>
        <w:right w:val="none" w:sz="0" w:space="0" w:color="auto"/>
      </w:divBdr>
    </w:div>
    <w:div w:id="1944532151">
      <w:bodyDiv w:val="1"/>
      <w:marLeft w:val="0"/>
      <w:marRight w:val="0"/>
      <w:marTop w:val="0"/>
      <w:marBottom w:val="0"/>
      <w:divBdr>
        <w:top w:val="none" w:sz="0" w:space="0" w:color="auto"/>
        <w:left w:val="none" w:sz="0" w:space="0" w:color="auto"/>
        <w:bottom w:val="none" w:sz="0" w:space="0" w:color="auto"/>
        <w:right w:val="none" w:sz="0" w:space="0" w:color="auto"/>
      </w:divBdr>
      <w:divsChild>
        <w:div w:id="1012610494">
          <w:marLeft w:val="0"/>
          <w:marRight w:val="0"/>
          <w:marTop w:val="0"/>
          <w:marBottom w:val="0"/>
          <w:divBdr>
            <w:top w:val="single" w:sz="2" w:space="0" w:color="auto"/>
            <w:left w:val="single" w:sz="2" w:space="0" w:color="auto"/>
            <w:bottom w:val="single" w:sz="2" w:space="0" w:color="auto"/>
            <w:right w:val="single" w:sz="2" w:space="0" w:color="auto"/>
          </w:divBdr>
          <w:divsChild>
            <w:div w:id="1918008333">
              <w:marLeft w:val="0"/>
              <w:marRight w:val="0"/>
              <w:marTop w:val="0"/>
              <w:marBottom w:val="0"/>
              <w:divBdr>
                <w:top w:val="single" w:sz="2" w:space="0" w:color="auto"/>
                <w:left w:val="single" w:sz="2" w:space="0" w:color="auto"/>
                <w:bottom w:val="single" w:sz="2" w:space="0" w:color="auto"/>
                <w:right w:val="single" w:sz="2" w:space="0" w:color="auto"/>
              </w:divBdr>
              <w:divsChild>
                <w:div w:id="1379473342">
                  <w:marLeft w:val="0"/>
                  <w:marRight w:val="0"/>
                  <w:marTop w:val="0"/>
                  <w:marBottom w:val="0"/>
                  <w:divBdr>
                    <w:top w:val="single" w:sz="2" w:space="0" w:color="auto"/>
                    <w:left w:val="single" w:sz="2" w:space="0" w:color="auto"/>
                    <w:bottom w:val="single" w:sz="2" w:space="0" w:color="auto"/>
                    <w:right w:val="single" w:sz="2" w:space="0" w:color="auto"/>
                  </w:divBdr>
                  <w:divsChild>
                    <w:div w:id="106855184">
                      <w:marLeft w:val="0"/>
                      <w:marRight w:val="0"/>
                      <w:marTop w:val="0"/>
                      <w:marBottom w:val="0"/>
                      <w:divBdr>
                        <w:top w:val="single" w:sz="2" w:space="0" w:color="auto"/>
                        <w:left w:val="single" w:sz="2" w:space="0" w:color="auto"/>
                        <w:bottom w:val="single" w:sz="2" w:space="0" w:color="auto"/>
                        <w:right w:val="single" w:sz="2" w:space="0" w:color="auto"/>
                      </w:divBdr>
                      <w:divsChild>
                        <w:div w:id="411436696">
                          <w:marLeft w:val="0"/>
                          <w:marRight w:val="0"/>
                          <w:marTop w:val="0"/>
                          <w:marBottom w:val="0"/>
                          <w:divBdr>
                            <w:top w:val="single" w:sz="2" w:space="0" w:color="auto"/>
                            <w:left w:val="single" w:sz="2" w:space="0" w:color="auto"/>
                            <w:bottom w:val="single" w:sz="2" w:space="0" w:color="auto"/>
                            <w:right w:val="single" w:sz="2" w:space="0" w:color="auto"/>
                          </w:divBdr>
                          <w:divsChild>
                            <w:div w:id="1936207586">
                              <w:marLeft w:val="0"/>
                              <w:marRight w:val="0"/>
                              <w:marTop w:val="0"/>
                              <w:marBottom w:val="0"/>
                              <w:divBdr>
                                <w:top w:val="single" w:sz="2" w:space="0" w:color="auto"/>
                                <w:left w:val="single" w:sz="2" w:space="0" w:color="auto"/>
                                <w:bottom w:val="single" w:sz="2" w:space="0" w:color="auto"/>
                                <w:right w:val="single" w:sz="2" w:space="0" w:color="auto"/>
                              </w:divBdr>
                            </w:div>
                          </w:divsChild>
                        </w:div>
                        <w:div w:id="238515659">
                          <w:marLeft w:val="0"/>
                          <w:marRight w:val="0"/>
                          <w:marTop w:val="0"/>
                          <w:marBottom w:val="0"/>
                          <w:divBdr>
                            <w:top w:val="single" w:sz="2" w:space="0" w:color="auto"/>
                            <w:left w:val="single" w:sz="2" w:space="0" w:color="auto"/>
                            <w:bottom w:val="single" w:sz="2" w:space="0" w:color="auto"/>
                            <w:right w:val="single" w:sz="2" w:space="0" w:color="auto"/>
                          </w:divBdr>
                          <w:divsChild>
                            <w:div w:id="2044017418">
                              <w:marLeft w:val="0"/>
                              <w:marRight w:val="0"/>
                              <w:marTop w:val="0"/>
                              <w:marBottom w:val="0"/>
                              <w:divBdr>
                                <w:top w:val="single" w:sz="2" w:space="0" w:color="auto"/>
                                <w:left w:val="single" w:sz="2" w:space="0" w:color="auto"/>
                                <w:bottom w:val="single" w:sz="2" w:space="0" w:color="auto"/>
                                <w:right w:val="single" w:sz="2" w:space="0" w:color="auto"/>
                              </w:divBdr>
                            </w:div>
                          </w:divsChild>
                        </w:div>
                        <w:div w:id="370688451">
                          <w:marLeft w:val="0"/>
                          <w:marRight w:val="0"/>
                          <w:marTop w:val="0"/>
                          <w:marBottom w:val="0"/>
                          <w:divBdr>
                            <w:top w:val="single" w:sz="2" w:space="0" w:color="auto"/>
                            <w:left w:val="single" w:sz="2" w:space="0" w:color="auto"/>
                            <w:bottom w:val="single" w:sz="2" w:space="0" w:color="auto"/>
                            <w:right w:val="single" w:sz="2" w:space="0" w:color="auto"/>
                          </w:divBdr>
                          <w:divsChild>
                            <w:div w:id="229998161">
                              <w:marLeft w:val="0"/>
                              <w:marRight w:val="0"/>
                              <w:marTop w:val="0"/>
                              <w:marBottom w:val="0"/>
                              <w:divBdr>
                                <w:top w:val="single" w:sz="2" w:space="0" w:color="auto"/>
                                <w:left w:val="single" w:sz="2" w:space="0" w:color="auto"/>
                                <w:bottom w:val="single" w:sz="2" w:space="0" w:color="auto"/>
                                <w:right w:val="single" w:sz="2" w:space="0" w:color="auto"/>
                              </w:divBdr>
                            </w:div>
                          </w:divsChild>
                        </w:div>
                        <w:div w:id="495072092">
                          <w:marLeft w:val="0"/>
                          <w:marRight w:val="0"/>
                          <w:marTop w:val="0"/>
                          <w:marBottom w:val="0"/>
                          <w:divBdr>
                            <w:top w:val="single" w:sz="2" w:space="0" w:color="auto"/>
                            <w:left w:val="single" w:sz="2" w:space="0" w:color="auto"/>
                            <w:bottom w:val="single" w:sz="2" w:space="0" w:color="auto"/>
                            <w:right w:val="single" w:sz="2" w:space="0" w:color="auto"/>
                          </w:divBdr>
                          <w:divsChild>
                            <w:div w:id="1591158577">
                              <w:marLeft w:val="0"/>
                              <w:marRight w:val="0"/>
                              <w:marTop w:val="0"/>
                              <w:marBottom w:val="0"/>
                              <w:divBdr>
                                <w:top w:val="single" w:sz="2" w:space="0" w:color="auto"/>
                                <w:left w:val="single" w:sz="2" w:space="0" w:color="auto"/>
                                <w:bottom w:val="single" w:sz="2" w:space="0" w:color="auto"/>
                                <w:right w:val="single" w:sz="2" w:space="0" w:color="auto"/>
                              </w:divBdr>
                            </w:div>
                          </w:divsChild>
                        </w:div>
                        <w:div w:id="1356037002">
                          <w:marLeft w:val="0"/>
                          <w:marRight w:val="0"/>
                          <w:marTop w:val="0"/>
                          <w:marBottom w:val="0"/>
                          <w:divBdr>
                            <w:top w:val="single" w:sz="2" w:space="0" w:color="auto"/>
                            <w:left w:val="single" w:sz="2" w:space="0" w:color="auto"/>
                            <w:bottom w:val="single" w:sz="2" w:space="0" w:color="auto"/>
                            <w:right w:val="single" w:sz="2" w:space="0" w:color="auto"/>
                          </w:divBdr>
                          <w:divsChild>
                            <w:div w:id="1784962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476192">
          <w:marLeft w:val="0"/>
          <w:marRight w:val="0"/>
          <w:marTop w:val="0"/>
          <w:marBottom w:val="0"/>
          <w:divBdr>
            <w:top w:val="single" w:sz="2" w:space="0" w:color="auto"/>
            <w:left w:val="single" w:sz="2" w:space="0" w:color="auto"/>
            <w:bottom w:val="single" w:sz="2" w:space="0" w:color="auto"/>
            <w:right w:val="single" w:sz="2" w:space="0" w:color="auto"/>
          </w:divBdr>
          <w:divsChild>
            <w:div w:id="699822735">
              <w:marLeft w:val="0"/>
              <w:marRight w:val="0"/>
              <w:marTop w:val="0"/>
              <w:marBottom w:val="0"/>
              <w:divBdr>
                <w:top w:val="single" w:sz="2" w:space="0" w:color="auto"/>
                <w:left w:val="single" w:sz="2" w:space="0" w:color="auto"/>
                <w:bottom w:val="single" w:sz="2" w:space="0" w:color="auto"/>
                <w:right w:val="single" w:sz="2" w:space="0" w:color="auto"/>
              </w:divBdr>
              <w:divsChild>
                <w:div w:id="1210796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0234629">
      <w:bodyDiv w:val="1"/>
      <w:marLeft w:val="0"/>
      <w:marRight w:val="0"/>
      <w:marTop w:val="0"/>
      <w:marBottom w:val="0"/>
      <w:divBdr>
        <w:top w:val="none" w:sz="0" w:space="0" w:color="auto"/>
        <w:left w:val="none" w:sz="0" w:space="0" w:color="auto"/>
        <w:bottom w:val="none" w:sz="0" w:space="0" w:color="auto"/>
        <w:right w:val="none" w:sz="0" w:space="0" w:color="auto"/>
      </w:divBdr>
    </w:div>
    <w:div w:id="1982341983">
      <w:bodyDiv w:val="1"/>
      <w:marLeft w:val="0"/>
      <w:marRight w:val="0"/>
      <w:marTop w:val="0"/>
      <w:marBottom w:val="0"/>
      <w:divBdr>
        <w:top w:val="none" w:sz="0" w:space="0" w:color="auto"/>
        <w:left w:val="none" w:sz="0" w:space="0" w:color="auto"/>
        <w:bottom w:val="none" w:sz="0" w:space="0" w:color="auto"/>
        <w:right w:val="none" w:sz="0" w:space="0" w:color="auto"/>
      </w:divBdr>
    </w:div>
    <w:div w:id="1994528853">
      <w:bodyDiv w:val="1"/>
      <w:marLeft w:val="0"/>
      <w:marRight w:val="0"/>
      <w:marTop w:val="0"/>
      <w:marBottom w:val="0"/>
      <w:divBdr>
        <w:top w:val="none" w:sz="0" w:space="0" w:color="auto"/>
        <w:left w:val="none" w:sz="0" w:space="0" w:color="auto"/>
        <w:bottom w:val="none" w:sz="0" w:space="0" w:color="auto"/>
        <w:right w:val="none" w:sz="0" w:space="0" w:color="auto"/>
      </w:divBdr>
    </w:div>
    <w:div w:id="2029061002">
      <w:bodyDiv w:val="1"/>
      <w:marLeft w:val="0"/>
      <w:marRight w:val="0"/>
      <w:marTop w:val="0"/>
      <w:marBottom w:val="0"/>
      <w:divBdr>
        <w:top w:val="none" w:sz="0" w:space="0" w:color="auto"/>
        <w:left w:val="none" w:sz="0" w:space="0" w:color="auto"/>
        <w:bottom w:val="none" w:sz="0" w:space="0" w:color="auto"/>
        <w:right w:val="none" w:sz="0" w:space="0" w:color="auto"/>
      </w:divBdr>
    </w:div>
    <w:div w:id="2042515102">
      <w:bodyDiv w:val="1"/>
      <w:marLeft w:val="0"/>
      <w:marRight w:val="0"/>
      <w:marTop w:val="0"/>
      <w:marBottom w:val="0"/>
      <w:divBdr>
        <w:top w:val="none" w:sz="0" w:space="0" w:color="auto"/>
        <w:left w:val="none" w:sz="0" w:space="0" w:color="auto"/>
        <w:bottom w:val="none" w:sz="0" w:space="0" w:color="auto"/>
        <w:right w:val="none" w:sz="0" w:space="0" w:color="auto"/>
      </w:divBdr>
    </w:div>
    <w:div w:id="2061903673">
      <w:bodyDiv w:val="1"/>
      <w:marLeft w:val="0"/>
      <w:marRight w:val="0"/>
      <w:marTop w:val="0"/>
      <w:marBottom w:val="0"/>
      <w:divBdr>
        <w:top w:val="none" w:sz="0" w:space="0" w:color="auto"/>
        <w:left w:val="none" w:sz="0" w:space="0" w:color="auto"/>
        <w:bottom w:val="none" w:sz="0" w:space="0" w:color="auto"/>
        <w:right w:val="none" w:sz="0" w:space="0" w:color="auto"/>
      </w:divBdr>
    </w:div>
    <w:div w:id="2070029992">
      <w:bodyDiv w:val="1"/>
      <w:marLeft w:val="0"/>
      <w:marRight w:val="0"/>
      <w:marTop w:val="0"/>
      <w:marBottom w:val="0"/>
      <w:divBdr>
        <w:top w:val="none" w:sz="0" w:space="0" w:color="auto"/>
        <w:left w:val="none" w:sz="0" w:space="0" w:color="auto"/>
        <w:bottom w:val="none" w:sz="0" w:space="0" w:color="auto"/>
        <w:right w:val="none" w:sz="0" w:space="0" w:color="auto"/>
      </w:divBdr>
    </w:div>
    <w:div w:id="2074424577">
      <w:bodyDiv w:val="1"/>
      <w:marLeft w:val="0"/>
      <w:marRight w:val="0"/>
      <w:marTop w:val="0"/>
      <w:marBottom w:val="0"/>
      <w:divBdr>
        <w:top w:val="none" w:sz="0" w:space="0" w:color="auto"/>
        <w:left w:val="none" w:sz="0" w:space="0" w:color="auto"/>
        <w:bottom w:val="none" w:sz="0" w:space="0" w:color="auto"/>
        <w:right w:val="none" w:sz="0" w:space="0" w:color="auto"/>
      </w:divBdr>
      <w:divsChild>
        <w:div w:id="310327935">
          <w:marLeft w:val="0"/>
          <w:marRight w:val="0"/>
          <w:marTop w:val="0"/>
          <w:marBottom w:val="0"/>
          <w:divBdr>
            <w:top w:val="single" w:sz="2" w:space="0" w:color="auto"/>
            <w:left w:val="single" w:sz="2" w:space="0" w:color="auto"/>
            <w:bottom w:val="single" w:sz="2" w:space="0" w:color="auto"/>
            <w:right w:val="single" w:sz="2" w:space="0" w:color="auto"/>
          </w:divBdr>
          <w:divsChild>
            <w:div w:id="193689012">
              <w:marLeft w:val="0"/>
              <w:marRight w:val="0"/>
              <w:marTop w:val="0"/>
              <w:marBottom w:val="0"/>
              <w:divBdr>
                <w:top w:val="single" w:sz="2" w:space="0" w:color="auto"/>
                <w:left w:val="single" w:sz="2" w:space="0" w:color="auto"/>
                <w:bottom w:val="single" w:sz="2" w:space="0" w:color="auto"/>
                <w:right w:val="single" w:sz="2" w:space="0" w:color="auto"/>
              </w:divBdr>
              <w:divsChild>
                <w:div w:id="609363464">
                  <w:marLeft w:val="0"/>
                  <w:marRight w:val="0"/>
                  <w:marTop w:val="0"/>
                  <w:marBottom w:val="0"/>
                  <w:divBdr>
                    <w:top w:val="single" w:sz="2" w:space="0" w:color="auto"/>
                    <w:left w:val="single" w:sz="2" w:space="0" w:color="auto"/>
                    <w:bottom w:val="single" w:sz="2" w:space="0" w:color="auto"/>
                    <w:right w:val="single" w:sz="2" w:space="0" w:color="auto"/>
                  </w:divBdr>
                  <w:divsChild>
                    <w:div w:id="1119883229">
                      <w:marLeft w:val="0"/>
                      <w:marRight w:val="0"/>
                      <w:marTop w:val="0"/>
                      <w:marBottom w:val="0"/>
                      <w:divBdr>
                        <w:top w:val="single" w:sz="2" w:space="0" w:color="auto"/>
                        <w:left w:val="single" w:sz="2" w:space="0" w:color="auto"/>
                        <w:bottom w:val="single" w:sz="2" w:space="0" w:color="auto"/>
                        <w:right w:val="single" w:sz="2" w:space="0" w:color="auto"/>
                      </w:divBdr>
                      <w:divsChild>
                        <w:div w:id="1440490253">
                          <w:marLeft w:val="0"/>
                          <w:marRight w:val="0"/>
                          <w:marTop w:val="0"/>
                          <w:marBottom w:val="0"/>
                          <w:divBdr>
                            <w:top w:val="single" w:sz="2" w:space="0" w:color="auto"/>
                            <w:left w:val="single" w:sz="2" w:space="0" w:color="auto"/>
                            <w:bottom w:val="single" w:sz="2" w:space="0" w:color="auto"/>
                            <w:right w:val="single" w:sz="2" w:space="0" w:color="auto"/>
                          </w:divBdr>
                          <w:divsChild>
                            <w:div w:id="277219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8164340">
          <w:marLeft w:val="0"/>
          <w:marRight w:val="0"/>
          <w:marTop w:val="0"/>
          <w:marBottom w:val="0"/>
          <w:divBdr>
            <w:top w:val="single" w:sz="2" w:space="0" w:color="auto"/>
            <w:left w:val="single" w:sz="2" w:space="0" w:color="auto"/>
            <w:bottom w:val="single" w:sz="2" w:space="0" w:color="auto"/>
            <w:right w:val="single" w:sz="2" w:space="0" w:color="auto"/>
          </w:divBdr>
          <w:divsChild>
            <w:div w:id="411440492">
              <w:marLeft w:val="0"/>
              <w:marRight w:val="0"/>
              <w:marTop w:val="0"/>
              <w:marBottom w:val="0"/>
              <w:divBdr>
                <w:top w:val="single" w:sz="2" w:space="0" w:color="auto"/>
                <w:left w:val="single" w:sz="2" w:space="0" w:color="auto"/>
                <w:bottom w:val="single" w:sz="2" w:space="0" w:color="auto"/>
                <w:right w:val="single" w:sz="2" w:space="0" w:color="auto"/>
              </w:divBdr>
              <w:divsChild>
                <w:div w:id="1263297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18406542">
      <w:bodyDiv w:val="1"/>
      <w:marLeft w:val="0"/>
      <w:marRight w:val="0"/>
      <w:marTop w:val="0"/>
      <w:marBottom w:val="0"/>
      <w:divBdr>
        <w:top w:val="none" w:sz="0" w:space="0" w:color="auto"/>
        <w:left w:val="none" w:sz="0" w:space="0" w:color="auto"/>
        <w:bottom w:val="none" w:sz="0" w:space="0" w:color="auto"/>
        <w:right w:val="none" w:sz="0" w:space="0" w:color="auto"/>
      </w:divBdr>
    </w:div>
    <w:div w:id="21317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47</Pages>
  <Words>12882</Words>
  <Characters>88886</Characters>
  <Application>Microsoft Office Word</Application>
  <DocSecurity>0</DocSecurity>
  <Lines>740</Lines>
  <Paragraphs>203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3</cp:revision>
  <dcterms:created xsi:type="dcterms:W3CDTF">2025-10-14T14:21:00Z</dcterms:created>
  <dcterms:modified xsi:type="dcterms:W3CDTF">2025-10-14T14:48:00Z</dcterms:modified>
</cp:coreProperties>
</file>